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D2" w:rsidRDefault="00081AD2" w:rsidP="00081AD2">
      <w:pPr>
        <w:ind w:left="154" w:right="156"/>
      </w:pPr>
      <w:r>
        <w:t xml:space="preserve">§3-1-203 </w:t>
      </w:r>
      <w:r>
        <w:rPr>
          <w:u w:val="single" w:color="000000"/>
        </w:rPr>
        <w:t>Conference of chairs.</w:t>
      </w:r>
      <w:r>
        <w:t xml:space="preserve"> (a) The commission shall at least biennially assemble a conference of chairs, to include the chair and one vice chair, or their designees, of each board. Not more than two representatives of each board shall attend any conference except if a commissioner is a board member, the board may designate two members besides the commissioner to attend. </w:t>
      </w:r>
    </w:p>
    <w:p w:rsidR="00081AD2" w:rsidRDefault="00081AD2" w:rsidP="00081AD2">
      <w:pPr>
        <w:ind w:left="540" w:right="15"/>
      </w:pPr>
      <w:r>
        <w:t xml:space="preserve"> (b) The purpose of the conference includes:  </w:t>
      </w:r>
    </w:p>
    <w:p w:rsidR="00081AD2" w:rsidRDefault="00081AD2" w:rsidP="00081AD2">
      <w:pPr>
        <w:numPr>
          <w:ilvl w:val="0"/>
          <w:numId w:val="9"/>
        </w:numPr>
        <w:ind w:right="15" w:hanging="720"/>
      </w:pPr>
      <w:r>
        <w:t xml:space="preserve">Evaluation of the administration and operations of the neighborhood board system; </w:t>
      </w:r>
    </w:p>
    <w:p w:rsidR="00081AD2" w:rsidRDefault="00081AD2" w:rsidP="00081AD2">
      <w:pPr>
        <w:numPr>
          <w:ilvl w:val="0"/>
          <w:numId w:val="9"/>
        </w:numPr>
        <w:ind w:right="15" w:hanging="720"/>
      </w:pPr>
      <w:r>
        <w:t xml:space="preserve">Evaluation of the plan; and  </w:t>
      </w:r>
    </w:p>
    <w:p w:rsidR="00081AD2" w:rsidRDefault="00081AD2" w:rsidP="00081AD2">
      <w:pPr>
        <w:numPr>
          <w:ilvl w:val="0"/>
          <w:numId w:val="9"/>
        </w:numPr>
        <w:ind w:right="15" w:hanging="720"/>
      </w:pPr>
      <w:r>
        <w:t xml:space="preserve">Promotion of communication, cooperation, and collaboration among the commission, the commission office and the boards. </w:t>
      </w:r>
    </w:p>
    <w:p w:rsidR="00081AD2" w:rsidRDefault="00081AD2" w:rsidP="00081AD2">
      <w:pPr>
        <w:spacing w:after="1" w:line="259" w:lineRule="auto"/>
        <w:ind w:right="262"/>
        <w:jc w:val="right"/>
      </w:pPr>
      <w:r>
        <w:t xml:space="preserve">(c) The commission may assemble the conference at any time or location. [Eff. 12/17/16; am </w:t>
      </w:r>
    </w:p>
    <w:p w:rsidR="00081AD2" w:rsidRDefault="00081AD2" w:rsidP="00081AD2">
      <w:pPr>
        <w:ind w:left="154" w:right="15"/>
      </w:pPr>
      <w:r>
        <w:t xml:space="preserve">10/20/08] (Auth: RCH §§4-105(4), 14-102) (Imp: RCH §§4-105(4), 14-102) </w:t>
      </w:r>
    </w:p>
    <w:p w:rsidR="00081AD2" w:rsidRDefault="00081AD2" w:rsidP="00081AD2">
      <w:pPr>
        <w:spacing w:after="0" w:line="259" w:lineRule="auto"/>
        <w:ind w:left="144" w:right="0" w:firstLine="0"/>
      </w:pPr>
      <w:r w:rsidRPr="00B52AC4">
        <w:rPr>
          <w:highlight w:val="yellow"/>
        </w:rPr>
        <w:t>[At Oct meeting, suggested to add following to end of section: “on a regional or island wide basis.”]</w:t>
      </w:r>
    </w:p>
    <w:p w:rsidR="00081AD2" w:rsidRDefault="00081AD2" w:rsidP="00D6255F">
      <w:pPr>
        <w:spacing w:after="3" w:line="259" w:lineRule="auto"/>
        <w:ind w:left="126" w:right="141"/>
        <w:jc w:val="center"/>
      </w:pPr>
    </w:p>
    <w:p w:rsidR="00D6255F" w:rsidRDefault="00D6255F" w:rsidP="00D6255F">
      <w:pPr>
        <w:spacing w:after="3" w:line="259" w:lineRule="auto"/>
        <w:ind w:left="126" w:right="141"/>
        <w:jc w:val="center"/>
      </w:pPr>
      <w:r>
        <w:t xml:space="preserve">SUBCHAPTER 3 </w:t>
      </w:r>
    </w:p>
    <w:p w:rsidR="00D6255F" w:rsidRDefault="00D6255F" w:rsidP="00D6255F">
      <w:pPr>
        <w:spacing w:after="0" w:line="259" w:lineRule="auto"/>
        <w:ind w:left="35" w:right="0" w:firstLine="0"/>
        <w:jc w:val="center"/>
      </w:pPr>
    </w:p>
    <w:p w:rsidR="00D6255F" w:rsidRDefault="00D6255F" w:rsidP="00D6255F">
      <w:pPr>
        <w:pStyle w:val="Heading1"/>
        <w:ind w:left="126" w:right="144"/>
      </w:pPr>
      <w:r>
        <w:t xml:space="preserve">RULES OF THE COMMISSION </w:t>
      </w:r>
    </w:p>
    <w:p w:rsidR="00D6255F" w:rsidRDefault="00D6255F" w:rsidP="00D6255F">
      <w:pPr>
        <w:spacing w:after="0" w:line="259" w:lineRule="auto"/>
        <w:ind w:left="144" w:right="0" w:firstLine="0"/>
      </w:pP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-301 </w:t>
      </w:r>
      <w:r>
        <w:rPr>
          <w:u w:val="single" w:color="000000"/>
        </w:rPr>
        <w:t>Attendance of commissioners.</w:t>
      </w:r>
      <w:r>
        <w:t xml:space="preserve"> (a) Commissioners shall be expected to attend all meetings of the commission. If a commissioner cannot attend a meeting, the commissioner should promptly notify the commission chair or the executive secretary before the meeting. </w:t>
      </w:r>
    </w:p>
    <w:p w:rsidR="00D6255F" w:rsidRDefault="00D6255F" w:rsidP="00D6255F">
      <w:pPr>
        <w:numPr>
          <w:ilvl w:val="0"/>
          <w:numId w:val="10"/>
        </w:numPr>
        <w:ind w:right="90" w:firstLine="720"/>
      </w:pPr>
      <w:r>
        <w:t xml:space="preserve">The absence of any commissioner shall be noted as such and not as excused or unexcused. </w:t>
      </w:r>
    </w:p>
    <w:p w:rsidR="00D6255F" w:rsidRDefault="00D6255F" w:rsidP="00D6255F">
      <w:pPr>
        <w:numPr>
          <w:ilvl w:val="0"/>
          <w:numId w:val="10"/>
        </w:numPr>
        <w:ind w:right="90" w:firstLine="720"/>
      </w:pPr>
      <w:r>
        <w:t xml:space="preserve">The commission shall keep a record of attendance of all commissioners. [Eff. 10/20/08] </w:t>
      </w:r>
    </w:p>
    <w:p w:rsidR="00D6255F" w:rsidRDefault="00D6255F" w:rsidP="00D6255F">
      <w:pPr>
        <w:ind w:left="154" w:right="15"/>
      </w:pPr>
      <w:r>
        <w:t xml:space="preserve">(Auth: RCH §§4-105(4), 14-102) (Imp: RCH §§4-105(4), 14-102) </w:t>
      </w:r>
    </w:p>
    <w:p w:rsidR="00D6255F" w:rsidRDefault="00D6255F" w:rsidP="00D6255F">
      <w:pPr>
        <w:spacing w:after="0" w:line="259" w:lineRule="auto"/>
        <w:ind w:left="144" w:right="0" w:firstLine="0"/>
      </w:pPr>
    </w:p>
    <w:p w:rsidR="00D6255F" w:rsidRDefault="00D6255F" w:rsidP="00D6255F">
      <w:pPr>
        <w:ind w:left="154" w:right="166"/>
      </w:pPr>
      <w:r>
        <w:t>§</w:t>
      </w:r>
      <w:r w:rsidR="007A473B">
        <w:t>3-1</w:t>
      </w:r>
      <w:r>
        <w:t xml:space="preserve">-302 </w:t>
      </w:r>
      <w:r>
        <w:rPr>
          <w:u w:val="single" w:color="000000"/>
        </w:rPr>
        <w:t>Resignation.</w:t>
      </w:r>
      <w:r>
        <w:t xml:space="preserve"> A commissioner may resign from the seat held at any time and for any reason in writing to the commission chair, executive secretary, and the appointing authority. [Eff. 4/19/15 am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69"/>
      </w:pPr>
      <w:r>
        <w:t>§</w:t>
      </w:r>
      <w:r w:rsidR="007A473B">
        <w:t>3-1</w:t>
      </w:r>
      <w:r>
        <w:t xml:space="preserve">-303 </w:t>
      </w:r>
      <w:r>
        <w:rPr>
          <w:u w:val="single" w:color="000000"/>
        </w:rPr>
        <w:t>Meetings.</w:t>
      </w:r>
      <w:r>
        <w:t xml:space="preserve"> (a) The commission shall hold a regular meeting on a pre-established day of the month in not less than six of the twelve months within a one year period, beginning July 1 and ending June 30. </w:t>
      </w:r>
    </w:p>
    <w:p w:rsidR="00D6255F" w:rsidRDefault="00D6255F" w:rsidP="00D6255F">
      <w:pPr>
        <w:numPr>
          <w:ilvl w:val="0"/>
          <w:numId w:val="11"/>
        </w:numPr>
        <w:ind w:right="15" w:firstLine="720"/>
      </w:pPr>
      <w:r>
        <w:t xml:space="preserve">The commission shall hold an annual meeting in July to elect officers, present an annual review of the neighborhood board system, and consider any other commission business. </w:t>
      </w:r>
    </w:p>
    <w:p w:rsidR="00D6255F" w:rsidRDefault="00D6255F" w:rsidP="00D6255F">
      <w:pPr>
        <w:numPr>
          <w:ilvl w:val="0"/>
          <w:numId w:val="11"/>
        </w:numPr>
        <w:ind w:right="15" w:firstLine="720"/>
      </w:pPr>
      <w:r>
        <w:t xml:space="preserve">A special meeting may be called at any time by the commission chair or by the commission. </w:t>
      </w:r>
    </w:p>
    <w:p w:rsidR="00D6255F" w:rsidRDefault="00D6255F" w:rsidP="00D6255F">
      <w:pPr>
        <w:numPr>
          <w:ilvl w:val="0"/>
          <w:numId w:val="11"/>
        </w:numPr>
        <w:ind w:right="15" w:firstLine="720"/>
      </w:pPr>
      <w:r>
        <w:t xml:space="preserve">All commission meetings shall be open public meetings held within the city on the island of Oahu except for executive meetings as provided in section </w:t>
      </w:r>
      <w:r w:rsidR="007A473B">
        <w:t>3-1</w:t>
      </w:r>
      <w:r>
        <w:t xml:space="preserve">-304. </w:t>
      </w:r>
    </w:p>
    <w:p w:rsidR="00D6255F" w:rsidRDefault="00D6255F" w:rsidP="00D6255F">
      <w:pPr>
        <w:numPr>
          <w:ilvl w:val="0"/>
          <w:numId w:val="11"/>
        </w:numPr>
        <w:ind w:right="15" w:firstLine="720"/>
      </w:pPr>
      <w:r>
        <w:t xml:space="preserve">All or any part of a meeting, except an executive meeting, may be recorded by any person in attendance by means of a tape recorder or any other means of sonic reproduction; provided the recording does not interfere with the conduct of the meeting. [Eff. 10/20/08; am 01/06/13]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lastRenderedPageBreak/>
        <w:t>§</w:t>
      </w:r>
      <w:r w:rsidR="007A473B">
        <w:t>3-1</w:t>
      </w:r>
      <w:r>
        <w:t xml:space="preserve">-304 </w:t>
      </w:r>
      <w:r>
        <w:rPr>
          <w:u w:val="single" w:color="000000"/>
        </w:rPr>
        <w:t>Executive meetings.</w:t>
      </w:r>
      <w:r>
        <w:t xml:space="preserve"> The commission may hold executive meetings closed to the public in accordance with section 92-4, HRS.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37"/>
      </w:pPr>
      <w:r>
        <w:t>§</w:t>
      </w:r>
      <w:r w:rsidR="007A473B">
        <w:t>3-1</w:t>
      </w:r>
      <w:r>
        <w:t xml:space="preserve">-305 </w:t>
      </w:r>
      <w:r>
        <w:rPr>
          <w:u w:val="single" w:color="000000"/>
        </w:rPr>
        <w:t>Meeting notice and agenda.</w:t>
      </w:r>
      <w:r>
        <w:t xml:space="preserve"> (a) The commission shall give written public notice of any and all regular, special, or anticipated executive meetings. The notice shall state the day, date, time, and place of the meeting, and include an agenda which lists all of the items to be considered. In the case of an anticipated executive meeting, the purpose shall be stated on the agenda. </w:t>
      </w:r>
    </w:p>
    <w:p w:rsidR="00D6255F" w:rsidRDefault="00D6255F" w:rsidP="00D6255F">
      <w:pPr>
        <w:numPr>
          <w:ilvl w:val="0"/>
          <w:numId w:val="12"/>
        </w:numPr>
        <w:ind w:right="15" w:firstLine="720"/>
      </w:pPr>
      <w:r>
        <w:t xml:space="preserve">The meeting notice and agenda shall be prepared by the commission chair or presiding officer and shall be filed with the office of the city clerk and the commission office for public inspection at least six calendar days before the meeting. The notice and agenda shall also be posted at the site of the meeting whenever feasible. </w:t>
      </w:r>
    </w:p>
    <w:p w:rsidR="00D6255F" w:rsidRDefault="00D6255F" w:rsidP="00D6255F">
      <w:pPr>
        <w:numPr>
          <w:ilvl w:val="0"/>
          <w:numId w:val="12"/>
        </w:numPr>
        <w:ind w:right="15" w:firstLine="720"/>
      </w:pPr>
      <w:r>
        <w:t xml:space="preserve">Each commissioner shall be sent a meeting notice and agenda. Commissioners may also request receipt of meeting notices and agendas by fax, e-mail, or other reasonable means.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-306 </w:t>
      </w:r>
      <w:r>
        <w:rPr>
          <w:u w:val="single" w:color="000000"/>
        </w:rPr>
        <w:t>Priority of business.</w:t>
      </w:r>
      <w:r>
        <w:t xml:space="preserve">(a) The commission may designate any matter properly placed on the agenda to be a special item of business, which may take precedence over other business. </w:t>
      </w:r>
    </w:p>
    <w:p w:rsidR="00D6255F" w:rsidRDefault="00D6255F" w:rsidP="00D6255F">
      <w:pPr>
        <w:ind w:left="144" w:right="15" w:firstLine="720"/>
      </w:pPr>
      <w:r>
        <w:t xml:space="preserve">(b) All questions relating to the priority of business to be acted upon by the commission shall be decided without debate. [Eff. 10/20/08] (Auth: RCH §§4-105(4), 14-102) (Imp: RCH §§4-105(4), 14-102) </w:t>
      </w:r>
    </w:p>
    <w:p w:rsidR="00D6255F" w:rsidRDefault="00D6255F" w:rsidP="00D6255F">
      <w:pPr>
        <w:spacing w:after="0" w:line="259" w:lineRule="auto"/>
        <w:ind w:left="864" w:right="0" w:firstLine="0"/>
      </w:pPr>
    </w:p>
    <w:p w:rsidR="00D6255F" w:rsidRDefault="00D6255F" w:rsidP="00D6255F">
      <w:pPr>
        <w:ind w:left="154" w:right="15"/>
      </w:pPr>
      <w:r>
        <w:t>§</w:t>
      </w:r>
      <w:r w:rsidR="007A473B">
        <w:t>3-1</w:t>
      </w:r>
      <w:r>
        <w:t xml:space="preserve">-307 </w:t>
      </w:r>
      <w:r>
        <w:rPr>
          <w:u w:val="single" w:color="000000"/>
        </w:rPr>
        <w:t>Meeting minutes.</w:t>
      </w:r>
      <w:r>
        <w:t xml:space="preserve">(a) The commission shall keep written minutes of all meetings. Unless otherwise required by law, neither a full transcript nor a recording of the meeting is required, but the written minutes shall give a true reflection of the matters discussed at the meeting and the views expressed by the commissioners and participants. The minutes shall include, but need not be limited to: </w:t>
      </w:r>
    </w:p>
    <w:p w:rsidR="00D6255F" w:rsidRDefault="00D6255F" w:rsidP="00D6255F">
      <w:pPr>
        <w:numPr>
          <w:ilvl w:val="0"/>
          <w:numId w:val="13"/>
        </w:numPr>
        <w:ind w:right="15" w:hanging="720"/>
      </w:pPr>
      <w:r>
        <w:t xml:space="preserve">The day, date, time, and place of the meeting; </w:t>
      </w:r>
    </w:p>
    <w:p w:rsidR="00D6255F" w:rsidRDefault="00D6255F" w:rsidP="00D6255F">
      <w:pPr>
        <w:numPr>
          <w:ilvl w:val="0"/>
          <w:numId w:val="13"/>
        </w:numPr>
        <w:ind w:right="15" w:hanging="720"/>
      </w:pPr>
      <w:r>
        <w:t xml:space="preserve">The commissioners recorded as either present or absent; </w:t>
      </w:r>
    </w:p>
    <w:p w:rsidR="00D6255F" w:rsidRDefault="00D6255F" w:rsidP="00D6255F">
      <w:pPr>
        <w:numPr>
          <w:ilvl w:val="0"/>
          <w:numId w:val="13"/>
        </w:numPr>
        <w:ind w:right="15" w:hanging="720"/>
      </w:pPr>
      <w:r>
        <w:t xml:space="preserve">The time of arrival or departure of any commissioner; </w:t>
      </w:r>
    </w:p>
    <w:p w:rsidR="00D6255F" w:rsidRDefault="00D6255F" w:rsidP="00D6255F">
      <w:pPr>
        <w:numPr>
          <w:ilvl w:val="0"/>
          <w:numId w:val="13"/>
        </w:numPr>
        <w:ind w:right="15" w:hanging="720"/>
      </w:pPr>
      <w:r>
        <w:t xml:space="preserve">The substance of all matters proposed, discussed, or decided; and a record, by individual commissioner, of any vote taken and any recusal (and related disclosure) made; and </w:t>
      </w:r>
    </w:p>
    <w:p w:rsidR="00D6255F" w:rsidRDefault="00D6255F" w:rsidP="00D6255F">
      <w:pPr>
        <w:numPr>
          <w:ilvl w:val="0"/>
          <w:numId w:val="13"/>
        </w:numPr>
        <w:ind w:right="15" w:hanging="720"/>
      </w:pPr>
      <w:r>
        <w:t xml:space="preserve">Any other information that any commissioner, during the applicable meeting, requests be included or reflected in the meeting minutes. </w:t>
      </w:r>
    </w:p>
    <w:p w:rsidR="00D6255F" w:rsidRDefault="00D6255F" w:rsidP="00D6255F">
      <w:pPr>
        <w:numPr>
          <w:ilvl w:val="0"/>
          <w:numId w:val="14"/>
        </w:numPr>
        <w:ind w:right="15" w:firstLine="720"/>
      </w:pPr>
      <w:r>
        <w:t xml:space="preserve">The minutes shall be publicly available within thirty calendar days after the meeting, except where disclosure would be inconsistent with chapter 92F, HRS; provided that minutes of executive meetings may be withheld so long as their publication would defeat the lawful purpose of the executive meeting, but for no longer. </w:t>
      </w:r>
    </w:p>
    <w:p w:rsidR="00D6255F" w:rsidRDefault="00D6255F" w:rsidP="00D6255F">
      <w:pPr>
        <w:numPr>
          <w:ilvl w:val="0"/>
          <w:numId w:val="14"/>
        </w:numPr>
        <w:ind w:right="15" w:firstLine="720"/>
      </w:pPr>
      <w:r>
        <w:t xml:space="preserve">If quorum is not attained to convene a meeting, the commission shall prepare a memorandum for the record of the absence of quorum and the status of the noticed meeting. </w:t>
      </w:r>
    </w:p>
    <w:p w:rsidR="00D6255F" w:rsidRDefault="00D6255F" w:rsidP="00D6255F">
      <w:pPr>
        <w:numPr>
          <w:ilvl w:val="0"/>
          <w:numId w:val="14"/>
        </w:numPr>
        <w:ind w:right="15" w:firstLine="720"/>
      </w:pPr>
      <w:r>
        <w:t xml:space="preserve">The commission may approve or amend the minutes at a subsequent meeting of the commission.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-308 </w:t>
      </w:r>
      <w:r>
        <w:rPr>
          <w:u w:val="single" w:color="000000"/>
        </w:rPr>
        <w:t>Quorum and majority vote.</w:t>
      </w:r>
      <w:r>
        <w:t xml:space="preserve"> (a) The presence of a majority of all the commissioners to which the commission is entitled shall constitute a quorum to do business. </w:t>
      </w:r>
    </w:p>
    <w:p w:rsidR="00D6255F" w:rsidRDefault="00D6255F" w:rsidP="00D6255F">
      <w:pPr>
        <w:numPr>
          <w:ilvl w:val="0"/>
          <w:numId w:val="15"/>
        </w:numPr>
        <w:ind w:right="58" w:firstLine="720"/>
      </w:pPr>
      <w:r>
        <w:lastRenderedPageBreak/>
        <w:t xml:space="preserve">The vote of not less than the majority of the entire membership to which the commission is entitled shall be necessary to take any official action, unless otherwise provided by law. </w:t>
      </w:r>
    </w:p>
    <w:p w:rsidR="00D6255F" w:rsidRDefault="00D6255F" w:rsidP="00D6255F">
      <w:pPr>
        <w:numPr>
          <w:ilvl w:val="0"/>
          <w:numId w:val="15"/>
        </w:numPr>
        <w:ind w:right="58" w:firstLine="720"/>
      </w:pPr>
      <w:r>
        <w:t xml:space="preserve">A commissioner who is present at the meeting shall be counted for the purpose of determining quorum. [Eff. 12/17/16; am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-309 </w:t>
      </w:r>
      <w:r>
        <w:rPr>
          <w:u w:val="single" w:color="000000"/>
        </w:rPr>
        <w:t>Voting.</w:t>
      </w:r>
      <w:r>
        <w:t xml:space="preserve">(a) Each commissioner shall have a duty to participate in a vote except when the commissioner is recused or otherwise unable to vote. To participate in a vote on any matter, a commissioner shall be personally present at the meeting when the vote is taken. No proxy shall be allowed. </w:t>
      </w:r>
    </w:p>
    <w:p w:rsidR="00D6255F" w:rsidRDefault="00D6255F" w:rsidP="00D6255F">
      <w:pPr>
        <w:numPr>
          <w:ilvl w:val="0"/>
          <w:numId w:val="16"/>
        </w:numPr>
        <w:ind w:right="53" w:firstLine="720"/>
      </w:pPr>
      <w:r>
        <w:t xml:space="preserve">A commissioner may choose to be recused and not participate in the discussion and vote on any matter, provided the reason is disclosed and announced to the commission. </w:t>
      </w:r>
    </w:p>
    <w:p w:rsidR="00D6255F" w:rsidRDefault="00D6255F" w:rsidP="00D6255F">
      <w:pPr>
        <w:numPr>
          <w:ilvl w:val="0"/>
          <w:numId w:val="16"/>
        </w:numPr>
        <w:ind w:right="53" w:firstLine="720"/>
      </w:pPr>
      <w:r>
        <w:t xml:space="preserve">Four voting methods shall be allowed to ascertain the decision of the commission upon any matter: roll call; by show of hands; by voice vote; and by unanimous consent. The </w:t>
      </w:r>
    </w:p>
    <w:p w:rsidR="00D6255F" w:rsidRDefault="00D6255F" w:rsidP="00D6255F">
      <w:pPr>
        <w:ind w:left="154" w:right="15"/>
      </w:pPr>
      <w:r>
        <w:t xml:space="preserve">commissioners shall vote in the affirmative, negative, or may abstain.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-310 </w:t>
      </w:r>
      <w:r>
        <w:rPr>
          <w:u w:val="single" w:color="000000"/>
        </w:rPr>
        <w:t>Disclosure.</w:t>
      </w:r>
      <w:r>
        <w:t xml:space="preserve"> (a) Any commissioner who knows he or she has a personal or private interest, direct or indirect, in any proposal before the commission shall disclose the interest either orally or in writing to the commission. The disclosure shall also be made a matter of public record before the commission takes any action on the proposal. </w:t>
      </w:r>
    </w:p>
    <w:p w:rsidR="00D6255F" w:rsidRDefault="00D6255F" w:rsidP="00D6255F">
      <w:pPr>
        <w:ind w:left="144" w:right="15" w:firstLine="720"/>
      </w:pPr>
      <w:r>
        <w:t xml:space="preserve">(b) A commissioner who makes any disclosure shall not be disqualified from participation in the discussion or vote on the matter. A commissioner may choose to be recused. A recused commissioner shall not participate in the discussion or vote. The recusal shall be recorded in the meeting minutes. [Eff. 10/20/08] (Auth: RCH §§4-105(4), 14-102) (Imp: RCH §§4-105(4), 14-102) </w:t>
      </w:r>
    </w:p>
    <w:p w:rsidR="00D6255F" w:rsidRDefault="00D6255F" w:rsidP="00D6255F">
      <w:pPr>
        <w:spacing w:after="0" w:line="259" w:lineRule="auto"/>
        <w:ind w:left="144" w:right="0" w:firstLine="0"/>
      </w:pPr>
    </w:p>
    <w:p w:rsidR="00D6255F" w:rsidRDefault="00D6255F" w:rsidP="00D6255F">
      <w:pPr>
        <w:spacing w:after="27"/>
        <w:ind w:left="154" w:right="15"/>
      </w:pPr>
      <w:r>
        <w:t>§</w:t>
      </w:r>
      <w:r w:rsidR="007A473B">
        <w:t>3-1</w:t>
      </w:r>
      <w:r>
        <w:t xml:space="preserve">-311 </w:t>
      </w:r>
      <w:r>
        <w:rPr>
          <w:u w:val="single" w:color="000000"/>
        </w:rPr>
        <w:t>Order and decorum.</w:t>
      </w:r>
      <w:r>
        <w:t xml:space="preserve"> (a) All commissioners shall promote and preserve the order and decorum of the commission’s proceedings. </w:t>
      </w:r>
    </w:p>
    <w:p w:rsidR="00D6255F" w:rsidRDefault="00D6255F" w:rsidP="00D6255F">
      <w:pPr>
        <w:ind w:left="144" w:right="113" w:firstLine="720"/>
      </w:pPr>
      <w:r>
        <w:t xml:space="preserve">(b) The presiding officer of the commission or the commission may expel any individual whose conduct at the commission meeting is disruptive, disorderly, contemptuous, or improper for the conduct of business at the commission meeting. [Eff. 10/20/08] (Auth: RCH §§4-105(4), 14-102) (Imp: RCH §§4-105(4), 14-102) </w:t>
      </w:r>
    </w:p>
    <w:p w:rsidR="00D6255F" w:rsidRDefault="00D6255F" w:rsidP="00D6255F">
      <w:pPr>
        <w:spacing w:after="0" w:line="259" w:lineRule="auto"/>
        <w:ind w:left="864" w:right="0" w:firstLine="0"/>
      </w:pPr>
    </w:p>
    <w:p w:rsidR="00D6255F" w:rsidRDefault="00D6255F" w:rsidP="00D6255F">
      <w:pPr>
        <w:ind w:left="154" w:right="15"/>
      </w:pPr>
      <w:r>
        <w:t>§</w:t>
      </w:r>
      <w:r w:rsidR="007A473B">
        <w:t>3-1</w:t>
      </w:r>
      <w:r>
        <w:t xml:space="preserve">-312 </w:t>
      </w:r>
      <w:r>
        <w:rPr>
          <w:u w:val="single" w:color="000000"/>
        </w:rPr>
        <w:t>Adjournment.</w:t>
      </w:r>
      <w:r>
        <w:t xml:space="preserve"> A meeting is adjourned when: </w:t>
      </w:r>
    </w:p>
    <w:p w:rsidR="00D6255F" w:rsidRDefault="00D6255F" w:rsidP="00D6255F">
      <w:pPr>
        <w:numPr>
          <w:ilvl w:val="0"/>
          <w:numId w:val="17"/>
        </w:numPr>
        <w:ind w:right="15" w:hanging="720"/>
      </w:pPr>
      <w:r>
        <w:t xml:space="preserve">A motion to adjourn is adopted; </w:t>
      </w:r>
    </w:p>
    <w:p w:rsidR="00D6255F" w:rsidRDefault="00D6255F" w:rsidP="00D6255F">
      <w:pPr>
        <w:numPr>
          <w:ilvl w:val="0"/>
          <w:numId w:val="17"/>
        </w:numPr>
        <w:ind w:right="15" w:hanging="720"/>
      </w:pPr>
      <w:r>
        <w:t xml:space="preserve">There is no further business on the agenda; </w:t>
      </w:r>
    </w:p>
    <w:p w:rsidR="00D6255F" w:rsidRDefault="00D6255F" w:rsidP="00D6255F">
      <w:pPr>
        <w:numPr>
          <w:ilvl w:val="0"/>
          <w:numId w:val="17"/>
        </w:numPr>
        <w:ind w:right="15" w:hanging="720"/>
      </w:pPr>
      <w:r>
        <w:t xml:space="preserve">The presiding officer adjourns the meeting due to exigent circumstances that require immediate attention; or </w:t>
      </w:r>
    </w:p>
    <w:p w:rsidR="00D6255F" w:rsidRDefault="00D6255F" w:rsidP="00D6255F">
      <w:pPr>
        <w:numPr>
          <w:ilvl w:val="0"/>
          <w:numId w:val="17"/>
        </w:numPr>
        <w:ind w:right="15" w:hanging="720"/>
      </w:pPr>
      <w:r>
        <w:t xml:space="preserve">Quorum is lost pursuant to section </w:t>
      </w:r>
      <w:r w:rsidR="007A473B">
        <w:t>3-1</w:t>
      </w:r>
      <w:r>
        <w:t xml:space="preserve">-308(d).  </w:t>
      </w:r>
    </w:p>
    <w:p w:rsidR="00D6255F" w:rsidRDefault="00D6255F" w:rsidP="00D6255F">
      <w:pPr>
        <w:ind w:left="154" w:right="15"/>
      </w:pPr>
      <w:r>
        <w:t xml:space="preserve">[Eff. 10/20/08] (Auth: RCH §§4- 105(4),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-313 </w:t>
      </w:r>
      <w:r>
        <w:rPr>
          <w:u w:val="single" w:color="000000"/>
        </w:rPr>
        <w:t>Officers.</w:t>
      </w:r>
      <w:r>
        <w:t xml:space="preserve"> (a) The officers of the commission shall consist of the chair, one or more vice chairs, and any other officers the commission determines it needs to conduct its business. </w:t>
      </w:r>
    </w:p>
    <w:p w:rsidR="00D6255F" w:rsidRDefault="00D6255F" w:rsidP="00D6255F">
      <w:pPr>
        <w:numPr>
          <w:ilvl w:val="0"/>
          <w:numId w:val="18"/>
        </w:numPr>
        <w:ind w:right="90" w:firstLine="720"/>
      </w:pPr>
      <w:r>
        <w:t xml:space="preserve">All officers shall be elected annually by and from the membership of the commission. The term of an officer shall be for one year, beginning in July and ending the following June, or until the election of a successor. </w:t>
      </w:r>
    </w:p>
    <w:p w:rsidR="00D6255F" w:rsidRDefault="00D6255F" w:rsidP="00D6255F">
      <w:pPr>
        <w:numPr>
          <w:ilvl w:val="0"/>
          <w:numId w:val="18"/>
        </w:numPr>
        <w:ind w:right="90" w:firstLine="720"/>
      </w:pPr>
      <w:r>
        <w:lastRenderedPageBreak/>
        <w:t xml:space="preserve">The usual duties of a secretary and treasurer may be performed by the executive secretary or designee.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68"/>
      </w:pPr>
      <w:r>
        <w:t>§</w:t>
      </w:r>
      <w:r w:rsidR="007A473B">
        <w:t>3-1</w:t>
      </w:r>
      <w:r>
        <w:t xml:space="preserve">-314 </w:t>
      </w:r>
      <w:r>
        <w:rPr>
          <w:u w:val="single" w:color="000000"/>
        </w:rPr>
        <w:t>Removal of an officer.</w:t>
      </w:r>
      <w:r>
        <w:t xml:space="preserve"> An officer may be removed from office by the commission, with or without cause, at a meeting of the commission.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-315 </w:t>
      </w:r>
      <w:r>
        <w:rPr>
          <w:u w:val="single" w:color="000000"/>
        </w:rPr>
        <w:t>Officer vacancy.</w:t>
      </w:r>
      <w:r>
        <w:t xml:space="preserve"> (a) If the office of chair becomes vacant before the expiration of the term of office, the vice chair shall serve as the temporary presiding officer until a successor is elected to serve the remainder of the term. </w:t>
      </w:r>
    </w:p>
    <w:p w:rsidR="00D6255F" w:rsidRDefault="00D6255F" w:rsidP="00D6255F">
      <w:pPr>
        <w:ind w:left="144" w:right="15" w:firstLine="720"/>
      </w:pPr>
      <w:r>
        <w:t xml:space="preserve">(b) If a vacancy in any officer position occurs, the commissioners shall promptly elect a successor to serve the remainder of the term at a meeting of the commission. [Eff. 10/20/08] (Auth: RCH §§4-105(4), 14-102) (Imp: RCH §§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-316 </w:t>
      </w:r>
      <w:r>
        <w:rPr>
          <w:u w:val="single" w:color="000000"/>
        </w:rPr>
        <w:t>Duties of officers.</w:t>
      </w:r>
      <w:r>
        <w:t xml:space="preserve"> (a) The chair shall be the presiding officer of the commission. In the absence or disability of the chair, the vice chair shall act as the presiding officer. If the chair and vice chair(s) are absent or otherwise disabled, the commissioner present with the longest continuous membership with the commission shall convene the meeting and the commission shall elect a chair pro tem to serve temporarily as the presiding officer. </w:t>
      </w:r>
    </w:p>
    <w:p w:rsidR="00D6255F" w:rsidRDefault="00D6255F" w:rsidP="00D6255F">
      <w:pPr>
        <w:ind w:left="874" w:right="15"/>
      </w:pPr>
      <w:r>
        <w:t xml:space="preserve">(b) It shall be the duty of the chair to: </w:t>
      </w:r>
    </w:p>
    <w:p w:rsidR="00D6255F" w:rsidRDefault="00D6255F" w:rsidP="00D6255F">
      <w:pPr>
        <w:numPr>
          <w:ilvl w:val="0"/>
          <w:numId w:val="19"/>
        </w:numPr>
        <w:ind w:right="15" w:hanging="720"/>
      </w:pPr>
      <w:r>
        <w:t xml:space="preserve">Serve as the spokesperson and representative of the commission; </w:t>
      </w:r>
    </w:p>
    <w:p w:rsidR="00D6255F" w:rsidRDefault="00D6255F" w:rsidP="00D6255F">
      <w:pPr>
        <w:numPr>
          <w:ilvl w:val="0"/>
          <w:numId w:val="19"/>
        </w:numPr>
        <w:ind w:right="15" w:hanging="720"/>
      </w:pPr>
      <w:r>
        <w:t xml:space="preserve">Prepare the agenda; </w:t>
      </w:r>
    </w:p>
    <w:p w:rsidR="00D6255F" w:rsidRDefault="00D6255F" w:rsidP="00D6255F">
      <w:pPr>
        <w:numPr>
          <w:ilvl w:val="0"/>
          <w:numId w:val="19"/>
        </w:numPr>
        <w:ind w:right="15" w:hanging="720"/>
      </w:pPr>
      <w:r>
        <w:t xml:space="preserve">Review or cause to be reviewed, the draft meeting minutes before distribution to the commissioners and availability to the public; </w:t>
      </w:r>
    </w:p>
    <w:p w:rsidR="00D6255F" w:rsidRDefault="00D6255F" w:rsidP="00D6255F">
      <w:pPr>
        <w:numPr>
          <w:ilvl w:val="0"/>
          <w:numId w:val="19"/>
        </w:numPr>
        <w:ind w:right="15" w:hanging="720"/>
      </w:pPr>
      <w:r>
        <w:t xml:space="preserve">Open all meetings of the commission at or after the appointed time once quorum is present by taking the chair and calling the commission to order; </w:t>
      </w:r>
    </w:p>
    <w:p w:rsidR="00D6255F" w:rsidRDefault="00D6255F" w:rsidP="00D6255F">
      <w:pPr>
        <w:numPr>
          <w:ilvl w:val="0"/>
          <w:numId w:val="19"/>
        </w:numPr>
        <w:ind w:right="15" w:hanging="720"/>
      </w:pPr>
      <w:r>
        <w:t xml:space="preserve">Call for the approval of the minutes as appropriate; </w:t>
      </w:r>
    </w:p>
    <w:p w:rsidR="00D6255F" w:rsidRDefault="00D6255F" w:rsidP="00D6255F">
      <w:pPr>
        <w:numPr>
          <w:ilvl w:val="0"/>
          <w:numId w:val="19"/>
        </w:numPr>
        <w:ind w:right="15" w:hanging="720"/>
      </w:pPr>
      <w:r>
        <w:t xml:space="preserve">Maintain order and decorum, with the assistance of all commissioners; </w:t>
      </w:r>
    </w:p>
    <w:p w:rsidR="00D6255F" w:rsidRDefault="00D6255F" w:rsidP="00D6255F">
      <w:pPr>
        <w:numPr>
          <w:ilvl w:val="0"/>
          <w:numId w:val="19"/>
        </w:numPr>
        <w:ind w:right="15" w:hanging="720"/>
      </w:pPr>
      <w:r>
        <w:t xml:space="preserve">Make known any standing or special rule of order when necessary or so requested; </w:t>
      </w:r>
    </w:p>
    <w:p w:rsidR="00D6255F" w:rsidRDefault="00D6255F" w:rsidP="00D6255F">
      <w:pPr>
        <w:numPr>
          <w:ilvl w:val="0"/>
          <w:numId w:val="19"/>
        </w:numPr>
        <w:ind w:right="15" w:hanging="720"/>
      </w:pPr>
      <w:r>
        <w:t xml:space="preserve">Make known any rule governing the neighborhood board system when necessary or requested; </w:t>
      </w:r>
    </w:p>
    <w:p w:rsidR="00D6255F" w:rsidRDefault="00D6255F" w:rsidP="00D6255F">
      <w:pPr>
        <w:numPr>
          <w:ilvl w:val="0"/>
          <w:numId w:val="19"/>
        </w:numPr>
        <w:ind w:right="15" w:hanging="720"/>
      </w:pPr>
      <w:r>
        <w:t xml:space="preserve">Announce the business before the commission; </w:t>
      </w:r>
    </w:p>
    <w:p w:rsidR="00D6255F" w:rsidRDefault="00D6255F" w:rsidP="00D6255F">
      <w:pPr>
        <w:numPr>
          <w:ilvl w:val="0"/>
          <w:numId w:val="19"/>
        </w:numPr>
        <w:ind w:right="15" w:hanging="720"/>
      </w:pPr>
      <w:r>
        <w:t xml:space="preserve">Receive and submit all appropriate matters properly brought before the commission, to call for votes upon the same, and to announce the results; </w:t>
      </w:r>
    </w:p>
    <w:p w:rsidR="00D6255F" w:rsidRDefault="00D6255F" w:rsidP="00D6255F">
      <w:pPr>
        <w:numPr>
          <w:ilvl w:val="0"/>
          <w:numId w:val="19"/>
        </w:numPr>
        <w:ind w:right="15" w:hanging="720"/>
      </w:pPr>
      <w:r>
        <w:t xml:space="preserve">Receive and promptly present or report all communications to the commission; </w:t>
      </w:r>
    </w:p>
    <w:p w:rsidR="00D6255F" w:rsidRDefault="00D6255F" w:rsidP="00D6255F">
      <w:pPr>
        <w:numPr>
          <w:ilvl w:val="0"/>
          <w:numId w:val="19"/>
        </w:numPr>
        <w:ind w:right="15" w:hanging="720"/>
      </w:pPr>
      <w:r>
        <w:t xml:space="preserve">Appoint and remove committee chairs and members, unless otherwise directed by the commission; </w:t>
      </w:r>
    </w:p>
    <w:p w:rsidR="00D6255F" w:rsidRDefault="00D6255F" w:rsidP="00D6255F">
      <w:pPr>
        <w:numPr>
          <w:ilvl w:val="0"/>
          <w:numId w:val="19"/>
        </w:numPr>
        <w:ind w:right="15" w:hanging="720"/>
      </w:pPr>
      <w:r>
        <w:t xml:space="preserve">Appoint and remove commission delegates, unless otherwise directed by the commission; </w:t>
      </w:r>
    </w:p>
    <w:p w:rsidR="00D6255F" w:rsidRDefault="00D6255F" w:rsidP="00D6255F">
      <w:pPr>
        <w:numPr>
          <w:ilvl w:val="0"/>
          <w:numId w:val="19"/>
        </w:numPr>
        <w:ind w:right="15" w:hanging="720"/>
      </w:pPr>
      <w:r>
        <w:t xml:space="preserve">Refer matters to committees as appropriate; </w:t>
      </w:r>
    </w:p>
    <w:p w:rsidR="00D6255F" w:rsidRDefault="00D6255F" w:rsidP="00D6255F">
      <w:pPr>
        <w:numPr>
          <w:ilvl w:val="0"/>
          <w:numId w:val="19"/>
        </w:numPr>
        <w:spacing w:after="34"/>
        <w:ind w:right="15" w:hanging="720"/>
      </w:pPr>
      <w:r>
        <w:t xml:space="preserve">Authenticate all acts of the commission as may be required; </w:t>
      </w:r>
    </w:p>
    <w:p w:rsidR="00D6255F" w:rsidRDefault="00D6255F" w:rsidP="00D6255F">
      <w:pPr>
        <w:numPr>
          <w:ilvl w:val="0"/>
          <w:numId w:val="19"/>
        </w:numPr>
        <w:ind w:right="15" w:hanging="720"/>
      </w:pPr>
      <w:r>
        <w:t xml:space="preserve">Maintain records of the commission’s proceedings with the assistance of the commission office; and </w:t>
      </w:r>
    </w:p>
    <w:p w:rsidR="00D6255F" w:rsidRDefault="00D6255F" w:rsidP="00D6255F">
      <w:pPr>
        <w:numPr>
          <w:ilvl w:val="0"/>
          <w:numId w:val="19"/>
        </w:numPr>
        <w:spacing w:after="32"/>
        <w:ind w:right="15" w:hanging="720"/>
      </w:pPr>
      <w:r>
        <w:t xml:space="preserve">Perform any other duties as may be assigned by the commission, as may properly appertain to the office, or as may be required by law. (c) It shall be the duty of the vice chair(s) to: </w:t>
      </w:r>
    </w:p>
    <w:p w:rsidR="00D6255F" w:rsidRDefault="00D6255F" w:rsidP="00D6255F">
      <w:pPr>
        <w:numPr>
          <w:ilvl w:val="0"/>
          <w:numId w:val="20"/>
        </w:numPr>
        <w:ind w:right="15" w:hanging="720"/>
      </w:pPr>
      <w:r>
        <w:lastRenderedPageBreak/>
        <w:t xml:space="preserve">Assist the chair with conducting meetings and the administration of the commission’s activities; </w:t>
      </w:r>
    </w:p>
    <w:p w:rsidR="00D6255F" w:rsidRDefault="00D6255F" w:rsidP="00D6255F">
      <w:pPr>
        <w:numPr>
          <w:ilvl w:val="0"/>
          <w:numId w:val="20"/>
        </w:numPr>
        <w:ind w:right="15" w:hanging="720"/>
      </w:pPr>
      <w:r>
        <w:t xml:space="preserve">Serve as the presiding officer and perform all duties and exercise all powers of the chair in the absence or disability of the chair; </w:t>
      </w:r>
    </w:p>
    <w:p w:rsidR="00D6255F" w:rsidRDefault="00D6255F" w:rsidP="00D6255F">
      <w:pPr>
        <w:numPr>
          <w:ilvl w:val="0"/>
          <w:numId w:val="20"/>
        </w:numPr>
        <w:ind w:right="15" w:hanging="720"/>
      </w:pPr>
      <w:r>
        <w:t xml:space="preserve">Ensure accurate minutes of commission meetings are taken; </w:t>
      </w:r>
    </w:p>
    <w:p w:rsidR="00D6255F" w:rsidRDefault="00D6255F" w:rsidP="00D6255F">
      <w:pPr>
        <w:numPr>
          <w:ilvl w:val="0"/>
          <w:numId w:val="20"/>
        </w:numPr>
        <w:ind w:right="15" w:hanging="720"/>
      </w:pPr>
      <w:r>
        <w:t xml:space="preserve">Assist the chair with the maintenance of records of the commission’s proceedings; and </w:t>
      </w:r>
    </w:p>
    <w:p w:rsidR="00D6255F" w:rsidRDefault="00D6255F" w:rsidP="00D6255F">
      <w:pPr>
        <w:numPr>
          <w:ilvl w:val="0"/>
          <w:numId w:val="20"/>
        </w:numPr>
        <w:ind w:right="15" w:hanging="720"/>
      </w:pPr>
      <w:r>
        <w:t xml:space="preserve">Perform other duties as may be assigned by the commission. </w:t>
      </w:r>
    </w:p>
    <w:p w:rsidR="00D6255F" w:rsidRDefault="00D6255F" w:rsidP="00D6255F">
      <w:pPr>
        <w:ind w:left="874" w:right="15"/>
      </w:pPr>
      <w:r>
        <w:t xml:space="preserve">(d) The duties of any other officer shall be as directed by the commission. [Eff. 10/20/08] </w:t>
      </w:r>
    </w:p>
    <w:p w:rsidR="00D6255F" w:rsidRDefault="00D6255F" w:rsidP="00D6255F">
      <w:pPr>
        <w:ind w:left="154" w:right="15"/>
      </w:pPr>
      <w:r>
        <w:t xml:space="preserve">(Auth: RCH §§4-105(4), 14-102) (Imp: RCH §§4-105(4), 14-102) </w:t>
      </w:r>
    </w:p>
    <w:p w:rsidR="00D6255F" w:rsidRDefault="00D6255F" w:rsidP="00D6255F">
      <w:pPr>
        <w:spacing w:after="0" w:line="259" w:lineRule="auto"/>
        <w:ind w:left="144" w:right="0" w:firstLine="0"/>
      </w:pPr>
    </w:p>
    <w:p w:rsidR="00D6255F" w:rsidRPr="00057AD9" w:rsidRDefault="00D6255F" w:rsidP="00D6255F">
      <w:pPr>
        <w:ind w:left="154" w:right="15"/>
      </w:pPr>
      <w:r>
        <w:t>§</w:t>
      </w:r>
      <w:r w:rsidR="007A473B">
        <w:t>3-1</w:t>
      </w:r>
      <w:r>
        <w:t>-</w:t>
      </w:r>
      <w:r w:rsidRPr="00057AD9">
        <w:t xml:space="preserve">317 </w:t>
      </w:r>
      <w:r w:rsidRPr="00057AD9">
        <w:rPr>
          <w:u w:val="single" w:color="000000"/>
        </w:rPr>
        <w:t>Committees.</w:t>
      </w:r>
      <w:r w:rsidRPr="00057AD9">
        <w:t xml:space="preserve"> (a) The commission may establish committees. </w:t>
      </w:r>
    </w:p>
    <w:p w:rsidR="00D6255F" w:rsidRPr="00057AD9" w:rsidRDefault="00D6255F" w:rsidP="00D6255F">
      <w:pPr>
        <w:numPr>
          <w:ilvl w:val="0"/>
          <w:numId w:val="21"/>
        </w:numPr>
        <w:ind w:right="15" w:firstLine="720"/>
      </w:pPr>
      <w:r w:rsidRPr="00057AD9">
        <w:t xml:space="preserve">Committees shall prepare meeting notices, agendas, and minutes, and shall hold meetings at places reasonably accessible to the public. Committee meeting notices and agendas shall be distributed to the commissioners and persons on the mailing list. </w:t>
      </w:r>
    </w:p>
    <w:p w:rsidR="00D6255F" w:rsidRPr="00057AD9" w:rsidRDefault="00D6255F" w:rsidP="00D6255F">
      <w:pPr>
        <w:numPr>
          <w:ilvl w:val="0"/>
          <w:numId w:val="21"/>
        </w:numPr>
        <w:spacing w:after="29"/>
        <w:ind w:right="15" w:firstLine="720"/>
      </w:pPr>
      <w:r w:rsidRPr="00057AD9">
        <w:t xml:space="preserve">The manner of committee conduct and decision making, whether by consensus, voting, or some other means, may be established by the commission or the specific committee. </w:t>
      </w:r>
    </w:p>
    <w:p w:rsidR="00D6255F" w:rsidRPr="00057AD9" w:rsidRDefault="00D6255F" w:rsidP="00D6255F">
      <w:pPr>
        <w:numPr>
          <w:ilvl w:val="0"/>
          <w:numId w:val="21"/>
        </w:numPr>
        <w:ind w:right="15" w:firstLine="720"/>
      </w:pPr>
      <w:r w:rsidRPr="00057AD9">
        <w:t xml:space="preserve">Committees shall report to the commission at commission meetings the committee’s activities, findings, recommendations, and the means by which any recommendation was determined. </w:t>
      </w:r>
    </w:p>
    <w:p w:rsidR="00D6255F" w:rsidRPr="00057AD9" w:rsidRDefault="00D6255F" w:rsidP="00D6255F">
      <w:pPr>
        <w:numPr>
          <w:ilvl w:val="0"/>
          <w:numId w:val="21"/>
        </w:numPr>
        <w:ind w:right="15" w:firstLine="720"/>
      </w:pPr>
      <w:r w:rsidRPr="00057AD9">
        <w:t xml:space="preserve">No committee may speak for the commission unless specifically authorized by the commission. </w:t>
      </w:r>
    </w:p>
    <w:p w:rsidR="00D6255F" w:rsidRPr="00057AD9" w:rsidRDefault="00D6255F" w:rsidP="00D6255F">
      <w:pPr>
        <w:numPr>
          <w:ilvl w:val="0"/>
          <w:numId w:val="21"/>
        </w:numPr>
        <w:ind w:right="15" w:firstLine="720"/>
      </w:pPr>
      <w:r w:rsidRPr="00057AD9">
        <w:t xml:space="preserve">The presiding officer of the committee or the committee may expel any individual who engages in disruptive, disorderly, contemptuous, or improper conduct at any committee meeting.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-318 </w:t>
      </w:r>
      <w:r>
        <w:rPr>
          <w:u w:val="single" w:color="000000"/>
        </w:rPr>
        <w:t>Appointment of delegates.</w:t>
      </w:r>
      <w:r>
        <w:t xml:space="preserve"> (a) The commission may appoint delegates from among its membership to represent the commission as necessary and appropriate to perform its duties. </w:t>
      </w:r>
    </w:p>
    <w:p w:rsidR="00D6255F" w:rsidRDefault="00D6255F" w:rsidP="00D6255F">
      <w:pPr>
        <w:numPr>
          <w:ilvl w:val="0"/>
          <w:numId w:val="22"/>
        </w:numPr>
        <w:ind w:right="15" w:firstLine="720"/>
      </w:pPr>
      <w:r>
        <w:t xml:space="preserve">The commission shall define the scope of representation granted and duties assigned to the delegate. Delegate responsibilities may include, but not be limited to, information gathering, attendance at meetings relevant to commission business, evaluation of matters presented to the commission, and initiation of proposals to the commission. </w:t>
      </w:r>
    </w:p>
    <w:p w:rsidR="00D6255F" w:rsidRDefault="00D6255F" w:rsidP="00D6255F">
      <w:pPr>
        <w:numPr>
          <w:ilvl w:val="0"/>
          <w:numId w:val="22"/>
        </w:numPr>
        <w:spacing w:after="29"/>
        <w:ind w:right="15" w:firstLine="720"/>
      </w:pPr>
      <w:r>
        <w:t xml:space="preserve">No delegate shall exceed the scope of representation granted by the commission. </w:t>
      </w:r>
    </w:p>
    <w:p w:rsidR="00D6255F" w:rsidRDefault="00D6255F" w:rsidP="00D6255F">
      <w:pPr>
        <w:numPr>
          <w:ilvl w:val="0"/>
          <w:numId w:val="22"/>
        </w:numPr>
        <w:ind w:right="15" w:firstLine="720"/>
      </w:pPr>
      <w:r>
        <w:t xml:space="preserve">Delegates shall report to the commission at commission meetings the delegates’ activities, findings, proposals, and the means by which any proposal was determined. [Eff. 10/20/08] (Auth: RCH §§4-105(4), 14-102) (Imp: RCH §§4-105(4), 14-102) </w:t>
      </w:r>
    </w:p>
    <w:p w:rsidR="00D6255F" w:rsidRDefault="00D6255F" w:rsidP="00D6255F">
      <w:pPr>
        <w:spacing w:after="7" w:line="259" w:lineRule="auto"/>
        <w:ind w:left="144" w:right="0" w:firstLine="0"/>
      </w:pPr>
    </w:p>
    <w:p w:rsidR="00D6255F" w:rsidRDefault="00D6255F" w:rsidP="00D6255F">
      <w:pPr>
        <w:ind w:left="154" w:right="108"/>
      </w:pPr>
      <w:r>
        <w:t>§</w:t>
      </w:r>
      <w:r w:rsidR="007A473B">
        <w:t>3-1</w:t>
      </w:r>
      <w:r>
        <w:t xml:space="preserve">-319 </w:t>
      </w:r>
      <w:r>
        <w:rPr>
          <w:u w:val="single" w:color="000000"/>
        </w:rPr>
        <w:t>Parliamentary authority.</w:t>
      </w:r>
      <w:r>
        <w:t xml:space="preserve"> The most current edition of Robert’s Rules of Order Newly Revised shall be the parliamentary authority of the commission when the Hawaii Revised Statutes, the charter, the Revised Ordinances of Honolulu, and this chapter are silent. [Eff. 10/20/08] (Auth: RCH §§4-105(4), 14-102) (Imp: RCH §§4-105(4), 14-102) </w:t>
      </w:r>
    </w:p>
    <w:p w:rsidR="00D6255F" w:rsidRDefault="00D6255F" w:rsidP="00D6255F">
      <w:pPr>
        <w:spacing w:after="0" w:line="259" w:lineRule="auto"/>
        <w:ind w:left="144" w:right="0" w:firstLine="0"/>
      </w:pPr>
    </w:p>
    <w:p w:rsidR="00D6255F" w:rsidRDefault="00D6255F" w:rsidP="00D6255F">
      <w:pPr>
        <w:spacing w:after="0" w:line="259" w:lineRule="auto"/>
        <w:ind w:left="144" w:right="0" w:firstLine="0"/>
      </w:pPr>
    </w:p>
    <w:p w:rsidR="00D6255F" w:rsidRDefault="00D6255F" w:rsidP="00D6255F">
      <w:pPr>
        <w:spacing w:after="3" w:line="259" w:lineRule="auto"/>
        <w:ind w:left="126" w:right="141"/>
        <w:jc w:val="center"/>
      </w:pPr>
      <w:r>
        <w:t xml:space="preserve">SUBCHAPTER 4 </w:t>
      </w:r>
    </w:p>
    <w:p w:rsidR="00D6255F" w:rsidRDefault="00D6255F" w:rsidP="00D6255F">
      <w:pPr>
        <w:spacing w:after="0" w:line="259" w:lineRule="auto"/>
        <w:ind w:left="35" w:right="0" w:firstLine="0"/>
        <w:jc w:val="center"/>
      </w:pPr>
    </w:p>
    <w:p w:rsidR="00D6255F" w:rsidRDefault="00D6255F" w:rsidP="00D6255F">
      <w:pPr>
        <w:pStyle w:val="Heading1"/>
        <w:ind w:left="126" w:right="144"/>
      </w:pPr>
      <w:r>
        <w:t xml:space="preserve">REVIEW OF ACTIONS AND ACTIVITIES </w:t>
      </w:r>
    </w:p>
    <w:p w:rsidR="00D6255F" w:rsidRDefault="00D6255F" w:rsidP="00D6255F">
      <w:pPr>
        <w:spacing w:after="0" w:line="259" w:lineRule="auto"/>
        <w:ind w:left="144" w:right="0" w:firstLine="0"/>
      </w:pP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-401 </w:t>
      </w:r>
      <w:r>
        <w:rPr>
          <w:u w:val="single" w:color="000000"/>
        </w:rPr>
        <w:t>Request for review.</w:t>
      </w:r>
      <w:r>
        <w:t xml:space="preserve">(a) Any person may seek the review of: </w:t>
      </w:r>
    </w:p>
    <w:p w:rsidR="00D6255F" w:rsidRDefault="00D6255F" w:rsidP="00D6255F">
      <w:pPr>
        <w:numPr>
          <w:ilvl w:val="0"/>
          <w:numId w:val="23"/>
        </w:numPr>
        <w:ind w:right="15" w:hanging="720"/>
      </w:pPr>
      <w:r>
        <w:t xml:space="preserve">Any commission action or activity; or </w:t>
      </w:r>
    </w:p>
    <w:p w:rsidR="00D6255F" w:rsidRDefault="00D6255F" w:rsidP="00D6255F">
      <w:pPr>
        <w:numPr>
          <w:ilvl w:val="0"/>
          <w:numId w:val="23"/>
        </w:numPr>
        <w:ind w:right="15" w:hanging="720"/>
      </w:pPr>
      <w:r>
        <w:t xml:space="preserve">The official action or activity of any current commissioner; by written request to the commission within forty-five calendar days after the action or activity. </w:t>
      </w:r>
    </w:p>
    <w:p w:rsidR="00D6255F" w:rsidRDefault="00D6255F" w:rsidP="00D6255F">
      <w:pPr>
        <w:numPr>
          <w:ilvl w:val="0"/>
          <w:numId w:val="24"/>
        </w:numPr>
        <w:ind w:right="48" w:firstLine="720"/>
      </w:pPr>
      <w:r>
        <w:t xml:space="preserve">The commission chair or any duly authorized representative of the commission may, where practicable, seek to resolve with the requester any issue set forth in the request. </w:t>
      </w:r>
    </w:p>
    <w:p w:rsidR="00D6255F" w:rsidRDefault="00D6255F" w:rsidP="00D6255F">
      <w:pPr>
        <w:numPr>
          <w:ilvl w:val="0"/>
          <w:numId w:val="24"/>
        </w:numPr>
        <w:ind w:right="48" w:firstLine="720"/>
      </w:pPr>
      <w:r>
        <w:t xml:space="preserve">If the commission chair or the authorized representative of the commission: </w:t>
      </w:r>
    </w:p>
    <w:p w:rsidR="00D6255F" w:rsidRDefault="00D6255F" w:rsidP="00D6255F">
      <w:pPr>
        <w:numPr>
          <w:ilvl w:val="0"/>
          <w:numId w:val="25"/>
        </w:numPr>
        <w:ind w:right="15" w:hanging="720"/>
      </w:pPr>
      <w:r>
        <w:t xml:space="preserve">Does not seek to resolve the issues in the request; or </w:t>
      </w:r>
    </w:p>
    <w:p w:rsidR="00D6255F" w:rsidRDefault="00D6255F" w:rsidP="00D6255F">
      <w:pPr>
        <w:numPr>
          <w:ilvl w:val="0"/>
          <w:numId w:val="25"/>
        </w:numPr>
        <w:ind w:right="15" w:hanging="720"/>
      </w:pPr>
      <w:r>
        <w:t xml:space="preserve">Is unable to obtain a voluntary resolution of the issues under review; the request, and any recommendation for resolving the issues set forth in the request, if any, shall be presented to the commission at a meeting. </w:t>
      </w:r>
    </w:p>
    <w:p w:rsidR="00D6255F" w:rsidRDefault="00D6255F" w:rsidP="00D6255F">
      <w:pPr>
        <w:ind w:left="144" w:right="15" w:firstLine="720"/>
      </w:pPr>
      <w:r>
        <w:t xml:space="preserve">(d) The commission may authorize the executive secretary to perform the actions set forth in subsections (b) and (c).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-402 </w:t>
      </w:r>
      <w:r>
        <w:rPr>
          <w:u w:val="single" w:color="000000"/>
        </w:rPr>
        <w:t xml:space="preserve">Review process of the commission. </w:t>
      </w:r>
      <w:r>
        <w:t xml:space="preserve">(a) The commission shall initiate a review of any request presented pursuant to section </w:t>
      </w:r>
      <w:r w:rsidR="007A473B">
        <w:t>3-1</w:t>
      </w:r>
      <w:r>
        <w:t xml:space="preserve">-401. The commission may seek any additional relevant information in furtherance of its review. </w:t>
      </w:r>
    </w:p>
    <w:p w:rsidR="00D6255F" w:rsidRDefault="00D6255F" w:rsidP="00D6255F">
      <w:pPr>
        <w:numPr>
          <w:ilvl w:val="0"/>
          <w:numId w:val="26"/>
        </w:numPr>
        <w:ind w:right="118" w:firstLine="720"/>
      </w:pPr>
      <w:r>
        <w:t xml:space="preserve">The commission shall resolve the matter in the best interests of fairness and adherence to law. </w:t>
      </w:r>
    </w:p>
    <w:p w:rsidR="00D6255F" w:rsidRDefault="00D6255F" w:rsidP="00D6255F">
      <w:pPr>
        <w:numPr>
          <w:ilvl w:val="0"/>
          <w:numId w:val="26"/>
        </w:numPr>
        <w:ind w:right="118" w:firstLine="720"/>
      </w:pPr>
      <w:r>
        <w:t xml:space="preserve">If the commission finds that the actions or activities of the commission were inappropriate, the commission may determine appropriate actions for resolving the matter. </w:t>
      </w:r>
    </w:p>
    <w:p w:rsidR="00D6255F" w:rsidRDefault="00D6255F" w:rsidP="00D6255F">
      <w:pPr>
        <w:numPr>
          <w:ilvl w:val="0"/>
          <w:numId w:val="26"/>
        </w:numPr>
        <w:ind w:right="118" w:firstLine="720"/>
      </w:pPr>
      <w:r>
        <w:t xml:space="preserve">If the commission finds that the actions or activities of a commissioner were inappropriate, the commission may provide written notice to the commissioner or the appropriate appointing authority or both. The notice shall set forth: </w:t>
      </w:r>
    </w:p>
    <w:p w:rsidR="00D6255F" w:rsidRDefault="00D6255F" w:rsidP="00D6255F">
      <w:pPr>
        <w:numPr>
          <w:ilvl w:val="0"/>
          <w:numId w:val="27"/>
        </w:numPr>
        <w:spacing w:after="34"/>
        <w:ind w:right="15" w:hanging="720"/>
      </w:pPr>
      <w:r>
        <w:t xml:space="preserve">The actions or activities reviewed by the commission; </w:t>
      </w:r>
    </w:p>
    <w:p w:rsidR="005E61C6" w:rsidRDefault="00D6255F" w:rsidP="005E61C6">
      <w:pPr>
        <w:numPr>
          <w:ilvl w:val="0"/>
          <w:numId w:val="27"/>
        </w:numPr>
        <w:ind w:right="15" w:hanging="720"/>
      </w:pPr>
      <w:r>
        <w:t xml:space="preserve">The commission’s conclusions on the review; and </w:t>
      </w:r>
    </w:p>
    <w:p w:rsidR="00972C0C" w:rsidRDefault="00D6255F" w:rsidP="005E61C6">
      <w:pPr>
        <w:numPr>
          <w:ilvl w:val="0"/>
          <w:numId w:val="27"/>
        </w:numPr>
        <w:ind w:right="15" w:hanging="720"/>
      </w:pPr>
      <w:r>
        <w:t>The appropriate actions recommended by the commission for resolving the matter.  [Eff. 10/20/08] (Auth: RCH §§4-105(4), 14-102</w:t>
      </w:r>
      <w:r w:rsidR="005E61C6">
        <w:t>) (Imp: RCH §§4-105(4), 14-1</w:t>
      </w:r>
    </w:p>
    <w:sectPr w:rsidR="00972C0C" w:rsidSect="004A4743">
      <w:footerReference w:type="even" r:id="rId8"/>
      <w:footerReference w:type="default" r:id="rId9"/>
      <w:footerReference w:type="first" r:id="rId10"/>
      <w:pgSz w:w="12240" w:h="15840"/>
      <w:pgMar w:top="1444" w:right="1457" w:bottom="98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983" w:rsidRDefault="00972983">
      <w:pPr>
        <w:spacing w:after="0" w:line="240" w:lineRule="auto"/>
      </w:pPr>
      <w:r>
        <w:separator/>
      </w:r>
    </w:p>
  </w:endnote>
  <w:endnote w:type="continuationSeparator" w:id="1">
    <w:p w:rsidR="00972983" w:rsidRDefault="00972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CF" w:rsidRDefault="009C34CF">
    <w:pPr>
      <w:spacing w:after="160" w:line="259" w:lineRule="auto"/>
      <w:ind w:left="0" w:righ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CF" w:rsidRDefault="009C34CF">
    <w:pPr>
      <w:spacing w:after="160" w:line="259" w:lineRule="auto"/>
      <w:ind w:left="0" w:righ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CF" w:rsidRDefault="009C34CF">
    <w:pPr>
      <w:spacing w:after="160" w:line="259" w:lineRule="auto"/>
      <w:ind w:left="0" w:righ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983" w:rsidRDefault="00972983">
      <w:pPr>
        <w:spacing w:after="0" w:line="240" w:lineRule="auto"/>
      </w:pPr>
      <w:r>
        <w:separator/>
      </w:r>
    </w:p>
  </w:footnote>
  <w:footnote w:type="continuationSeparator" w:id="1">
    <w:p w:rsidR="00972983" w:rsidRDefault="009729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AFF"/>
    <w:multiLevelType w:val="hybridMultilevel"/>
    <w:tmpl w:val="45A075E8"/>
    <w:lvl w:ilvl="0" w:tplc="BDE2FED2">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EC137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D2F95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900AE9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24441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6CDFB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80A151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50E90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D48A0A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010830C3"/>
    <w:multiLevelType w:val="hybridMultilevel"/>
    <w:tmpl w:val="D1CE4492"/>
    <w:lvl w:ilvl="0" w:tplc="0302A5B0">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C8F24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DE855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1C37E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66E9AF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BE8543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E071B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DE2663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852222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02C61473"/>
    <w:multiLevelType w:val="hybridMultilevel"/>
    <w:tmpl w:val="5B424840"/>
    <w:lvl w:ilvl="0" w:tplc="14E282F2">
      <w:start w:val="3"/>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5C190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F2A5B9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6B8230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78B02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E2C07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54218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52671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E98AA7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0314588D"/>
    <w:multiLevelType w:val="hybridMultilevel"/>
    <w:tmpl w:val="D1B82718"/>
    <w:lvl w:ilvl="0" w:tplc="4B0443F6">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F6FFA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D2A4AB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A837B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FC8D6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45631E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2DC479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528B03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52B56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nsid w:val="034F0F5F"/>
    <w:multiLevelType w:val="hybridMultilevel"/>
    <w:tmpl w:val="C8E6DCC0"/>
    <w:lvl w:ilvl="0" w:tplc="5A5E1B14">
      <w:start w:val="3"/>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B67DA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EBE763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1ED65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2D2294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AAEFDD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22274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0E7A6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4FE03C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04236D42"/>
    <w:multiLevelType w:val="hybridMultilevel"/>
    <w:tmpl w:val="8FAAD1DE"/>
    <w:lvl w:ilvl="0" w:tplc="BA363B50">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76544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AFAD6A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08636E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0AB14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0AA6EB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5670F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34751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243C5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042B10E9"/>
    <w:multiLevelType w:val="hybridMultilevel"/>
    <w:tmpl w:val="CAFA7D5E"/>
    <w:lvl w:ilvl="0" w:tplc="0620616A">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816F67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96078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8E17C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7E495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0CEE0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16933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32882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564EB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nsid w:val="044D32F9"/>
    <w:multiLevelType w:val="hybridMultilevel"/>
    <w:tmpl w:val="51385B2E"/>
    <w:lvl w:ilvl="0" w:tplc="6BF2950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0A8692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0A96D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E569E6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1407F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DDC229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124C6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E63FD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426915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05F405E0"/>
    <w:multiLevelType w:val="hybridMultilevel"/>
    <w:tmpl w:val="4676A71E"/>
    <w:lvl w:ilvl="0" w:tplc="B9269C64">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D603A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D8AEB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DC4299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304970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3E3BC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86018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AA0398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84FF8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063E1F85"/>
    <w:multiLevelType w:val="hybridMultilevel"/>
    <w:tmpl w:val="CB4A92C2"/>
    <w:lvl w:ilvl="0" w:tplc="ABF8F88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2D85D7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468CA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0B6516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54C8C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2965AE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D8329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F8212C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C8ED88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nsid w:val="078644FD"/>
    <w:multiLevelType w:val="hybridMultilevel"/>
    <w:tmpl w:val="E508EB4C"/>
    <w:lvl w:ilvl="0" w:tplc="4CA6FEA0">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D80E6A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4C1F5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8C2A0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F66F6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ECFC8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7C2970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06C39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70AA3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nsid w:val="08CC3994"/>
    <w:multiLevelType w:val="hybridMultilevel"/>
    <w:tmpl w:val="4B5C9DA6"/>
    <w:lvl w:ilvl="0" w:tplc="54641C3A">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FC28B9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DA288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562EC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EA90F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EC6C4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0C23AF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8E3F0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FCB50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nsid w:val="090E11B1"/>
    <w:multiLevelType w:val="hybridMultilevel"/>
    <w:tmpl w:val="B7D85448"/>
    <w:lvl w:ilvl="0" w:tplc="D772A8B0">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8DE662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9A0C4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30838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DEA4C9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60C6E5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F3CBD8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88AA00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5E72C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nsid w:val="09B2107B"/>
    <w:multiLevelType w:val="hybridMultilevel"/>
    <w:tmpl w:val="E02A7108"/>
    <w:lvl w:ilvl="0" w:tplc="D2F477C6">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3A0397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90C05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6ACC03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10B76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6AAF4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59A89B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88BEA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A320CA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nsid w:val="0B7656DA"/>
    <w:multiLevelType w:val="hybridMultilevel"/>
    <w:tmpl w:val="59D49F58"/>
    <w:lvl w:ilvl="0" w:tplc="9BA0E632">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A98C34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B8018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2E09B9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F6F74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2E55F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70E30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40E77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EA6096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nsid w:val="0BB12D36"/>
    <w:multiLevelType w:val="hybridMultilevel"/>
    <w:tmpl w:val="3B627740"/>
    <w:lvl w:ilvl="0" w:tplc="490A955C">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06C7F3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5A695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B2A464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16CCBA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794E0B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C3669B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87AF83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706668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nsid w:val="0CF664A1"/>
    <w:multiLevelType w:val="hybridMultilevel"/>
    <w:tmpl w:val="7B2009D8"/>
    <w:lvl w:ilvl="0" w:tplc="DDE2C3C8">
      <w:start w:val="3"/>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386511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B648BE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E640D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52056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9D0138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D8A04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4D24EB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05C892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nsid w:val="0E172C0B"/>
    <w:multiLevelType w:val="hybridMultilevel"/>
    <w:tmpl w:val="A8D81072"/>
    <w:lvl w:ilvl="0" w:tplc="609241B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F8F60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EB4CE7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ACC06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C8521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6E8EF9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DCC74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D000F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95C485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nsid w:val="11830406"/>
    <w:multiLevelType w:val="hybridMultilevel"/>
    <w:tmpl w:val="1DBE8B80"/>
    <w:lvl w:ilvl="0" w:tplc="2ADE04AE">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C884F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1EA3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E80BB4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8CC18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BA1D6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1290E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8209E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62865A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nsid w:val="1279502A"/>
    <w:multiLevelType w:val="hybridMultilevel"/>
    <w:tmpl w:val="4058C28E"/>
    <w:lvl w:ilvl="0" w:tplc="42E26014">
      <w:start w:val="2"/>
      <w:numFmt w:val="lowerLetter"/>
      <w:lvlText w:val="(%1)"/>
      <w:lvlJc w:val="left"/>
      <w:pPr>
        <w:ind w:left="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545AE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07A813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EC00BF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9EAA94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78CB2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08C60D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E456C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170EBE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nsid w:val="137B0036"/>
    <w:multiLevelType w:val="hybridMultilevel"/>
    <w:tmpl w:val="9870AF36"/>
    <w:lvl w:ilvl="0" w:tplc="43F22CB2">
      <w:start w:val="2"/>
      <w:numFmt w:val="lowerLetter"/>
      <w:lvlText w:val="(%1)"/>
      <w:lvlJc w:val="left"/>
      <w:pPr>
        <w:ind w:left="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A6628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E7E44C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3C473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70373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82A575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4C2C4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ED602F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207E5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nsid w:val="189A77F6"/>
    <w:multiLevelType w:val="hybridMultilevel"/>
    <w:tmpl w:val="BC04645A"/>
    <w:lvl w:ilvl="0" w:tplc="6C5095E4">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E08CF0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B5A104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7EA11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0C0669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908F98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C76613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0F654D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7E4EF8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nsid w:val="19FD3CEB"/>
    <w:multiLevelType w:val="hybridMultilevel"/>
    <w:tmpl w:val="9DFC7560"/>
    <w:lvl w:ilvl="0" w:tplc="4A66B05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82E049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060B4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F14373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7851F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EE3F2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FDC0F8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2C0D3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DC393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nsid w:val="1AB257C0"/>
    <w:multiLevelType w:val="hybridMultilevel"/>
    <w:tmpl w:val="64BAAB42"/>
    <w:lvl w:ilvl="0" w:tplc="A726E200">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F8A052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C4BF3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1A056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6E323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CA8B2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E529A8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53E83D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816E4C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1C132F84"/>
    <w:multiLevelType w:val="hybridMultilevel"/>
    <w:tmpl w:val="4A2E5D04"/>
    <w:lvl w:ilvl="0" w:tplc="C2D4F23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9E6B4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6404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96CD0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88016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8CA34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E4F4F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F6B0D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56086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nsid w:val="1C842968"/>
    <w:multiLevelType w:val="hybridMultilevel"/>
    <w:tmpl w:val="76982246"/>
    <w:lvl w:ilvl="0" w:tplc="3D2401BC">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D22FD3C">
      <w:start w:val="1"/>
      <w:numFmt w:val="lowerLetter"/>
      <w:lvlText w:val="(%2)"/>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16479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761CC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644AC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AAE5A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64040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3469BC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62DFD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nsid w:val="1CE11F05"/>
    <w:multiLevelType w:val="hybridMultilevel"/>
    <w:tmpl w:val="8B9C6C5A"/>
    <w:lvl w:ilvl="0" w:tplc="4BEE825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3E451C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6AC9F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CA178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0A08A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B3EE5A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429A0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F8912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6863E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nsid w:val="1D642EC7"/>
    <w:multiLevelType w:val="hybridMultilevel"/>
    <w:tmpl w:val="7B726678"/>
    <w:lvl w:ilvl="0" w:tplc="98E8A97E">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761BA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5CA14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54A368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E8DFD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C0631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E620A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EE679F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FE920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nsid w:val="1DA60E3E"/>
    <w:multiLevelType w:val="hybridMultilevel"/>
    <w:tmpl w:val="38F8E922"/>
    <w:lvl w:ilvl="0" w:tplc="70389122">
      <w:start w:val="3"/>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B88FE6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A8F58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B47A0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2088B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4CC66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70A7D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FE5DB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6C1F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nsid w:val="232A289D"/>
    <w:multiLevelType w:val="hybridMultilevel"/>
    <w:tmpl w:val="739CAA80"/>
    <w:lvl w:ilvl="0" w:tplc="5EBA99AA">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9641F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181F4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4A175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3C759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1209C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D00C3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A282C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20009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nsid w:val="23AF36B5"/>
    <w:multiLevelType w:val="hybridMultilevel"/>
    <w:tmpl w:val="0B783786"/>
    <w:lvl w:ilvl="0" w:tplc="A0C418BE">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DE6F9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044E2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622A3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2C9B8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A360DD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7CC1FE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68CC9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DD0A90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nsid w:val="26D14C55"/>
    <w:multiLevelType w:val="hybridMultilevel"/>
    <w:tmpl w:val="3DDE0042"/>
    <w:lvl w:ilvl="0" w:tplc="310CF2CA">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042F24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AD810F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CA4BE8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A6A60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FBAA52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ECF03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B2601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4044E3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nsid w:val="272C70DA"/>
    <w:multiLevelType w:val="hybridMultilevel"/>
    <w:tmpl w:val="3778443A"/>
    <w:lvl w:ilvl="0" w:tplc="DAFEE9DA">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42EE8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38869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EE985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56D19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D70EDE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0762C0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B4868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04314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nsid w:val="28323EC7"/>
    <w:multiLevelType w:val="hybridMultilevel"/>
    <w:tmpl w:val="2E306DD8"/>
    <w:lvl w:ilvl="0" w:tplc="7A1261D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F4993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D9C0D1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907FC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10E76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126C7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A237B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3CE21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4A133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nsid w:val="2A6E686F"/>
    <w:multiLevelType w:val="hybridMultilevel"/>
    <w:tmpl w:val="5A6EB7BE"/>
    <w:lvl w:ilvl="0" w:tplc="97C2844A">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DEA71E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ECA52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A6CE3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662D3C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51C9F3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9A445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BCB1F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6E4EB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nsid w:val="2AFF27C3"/>
    <w:multiLevelType w:val="hybridMultilevel"/>
    <w:tmpl w:val="5192D79A"/>
    <w:lvl w:ilvl="0" w:tplc="C994DF4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A6906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BCC06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E6659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BC66E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C4782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2698D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949B6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12CB28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nsid w:val="2B7324FE"/>
    <w:multiLevelType w:val="hybridMultilevel"/>
    <w:tmpl w:val="C5ACEB60"/>
    <w:lvl w:ilvl="0" w:tplc="697AF8A2">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FF403F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F839E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8643C7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38672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144DF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8E290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3A206D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567E5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
    <w:nsid w:val="2B91026A"/>
    <w:multiLevelType w:val="hybridMultilevel"/>
    <w:tmpl w:val="9B1AC958"/>
    <w:lvl w:ilvl="0" w:tplc="CB16B93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8240B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BAD42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EC23E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F080D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9EA9A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C6DA3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D0D85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C3A537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
    <w:nsid w:val="2BEB013D"/>
    <w:multiLevelType w:val="hybridMultilevel"/>
    <w:tmpl w:val="403A6ADA"/>
    <w:lvl w:ilvl="0" w:tplc="8582692E">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40D39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77A4E2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7C43E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17C033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D0927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A76A6B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E4ACC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DCA5A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nsid w:val="2C3D48AE"/>
    <w:multiLevelType w:val="hybridMultilevel"/>
    <w:tmpl w:val="0FEE71D8"/>
    <w:lvl w:ilvl="0" w:tplc="00DEA1F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0306EB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FD0D9F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BDE6B9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A0CE2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0A004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AA292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C8FBB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C3C4F0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nsid w:val="2C5C088F"/>
    <w:multiLevelType w:val="hybridMultilevel"/>
    <w:tmpl w:val="2B7EFD7E"/>
    <w:lvl w:ilvl="0" w:tplc="8DBE387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2A912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C4A866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6EB1A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17E669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A2DA6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EED53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CCCF0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F2D08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
    <w:nsid w:val="2F0348AE"/>
    <w:multiLevelType w:val="hybridMultilevel"/>
    <w:tmpl w:val="0F66047E"/>
    <w:lvl w:ilvl="0" w:tplc="B282A4CC">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72710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5348F9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68C3EE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A07F4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F28C0B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512F53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DF8FEB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F46BE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nsid w:val="321105F5"/>
    <w:multiLevelType w:val="hybridMultilevel"/>
    <w:tmpl w:val="66F8BDD0"/>
    <w:lvl w:ilvl="0" w:tplc="46EC3C72">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D2537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C6462E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8720C1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3E3F0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96A27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F84C8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F25D5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987A3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nsid w:val="33963D71"/>
    <w:multiLevelType w:val="hybridMultilevel"/>
    <w:tmpl w:val="8C2E5A9C"/>
    <w:lvl w:ilvl="0" w:tplc="ACDAB364">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D49A5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36DF6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2240F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E6532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D6C8E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B80728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4D8C00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D4863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nsid w:val="355A7242"/>
    <w:multiLevelType w:val="hybridMultilevel"/>
    <w:tmpl w:val="3080FBF0"/>
    <w:lvl w:ilvl="0" w:tplc="BFB877DE">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34606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9E260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7C03FE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3E62A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854752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02D21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A2D97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2E65F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nsid w:val="36F17923"/>
    <w:multiLevelType w:val="hybridMultilevel"/>
    <w:tmpl w:val="142A0BE6"/>
    <w:lvl w:ilvl="0" w:tplc="F2AC354C">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E0CF5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AAE19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9908A1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5293E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106A8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072496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424B8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1DE67F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nsid w:val="371E311F"/>
    <w:multiLevelType w:val="hybridMultilevel"/>
    <w:tmpl w:val="69FA3788"/>
    <w:lvl w:ilvl="0" w:tplc="D6FCFCDC">
      <w:start w:val="4"/>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0261FA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24CF97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7C2A5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62CCE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DE29C6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DCD1A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E05CB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400F0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nsid w:val="378F1EC2"/>
    <w:multiLevelType w:val="hybridMultilevel"/>
    <w:tmpl w:val="75D6F0F0"/>
    <w:lvl w:ilvl="0" w:tplc="B5702532">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F84AE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FCD4E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AD6850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0EEA4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F6F2F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7C8F2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C643E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2C8E0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nsid w:val="380A25FA"/>
    <w:multiLevelType w:val="hybridMultilevel"/>
    <w:tmpl w:val="3A3673E4"/>
    <w:lvl w:ilvl="0" w:tplc="915E608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E96DE5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A88258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1455D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7E6EC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500E0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9A79B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9ED07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70182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nsid w:val="386F4368"/>
    <w:multiLevelType w:val="hybridMultilevel"/>
    <w:tmpl w:val="4ABEF350"/>
    <w:lvl w:ilvl="0" w:tplc="FAD8C910">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62E5A3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29C547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AC3A6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FA974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884C4A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CA359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69E007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5693F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
    <w:nsid w:val="38C04AED"/>
    <w:multiLevelType w:val="hybridMultilevel"/>
    <w:tmpl w:val="6AC22BFA"/>
    <w:lvl w:ilvl="0" w:tplc="9012A980">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098389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EF2BA3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1A8EF0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82B04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E23DF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383F6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7B46DC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3C8DBB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1">
    <w:nsid w:val="3B515308"/>
    <w:multiLevelType w:val="hybridMultilevel"/>
    <w:tmpl w:val="2D7A2DA6"/>
    <w:lvl w:ilvl="0" w:tplc="A08CACCA">
      <w:start w:val="6"/>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098346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F43D0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ECA34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13C5DA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969E8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A2B47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54797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624EA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2">
    <w:nsid w:val="3E284400"/>
    <w:multiLevelType w:val="hybridMultilevel"/>
    <w:tmpl w:val="EA92877A"/>
    <w:lvl w:ilvl="0" w:tplc="C02A8662">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46EADC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2107C0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14FE7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6608BA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8C8C4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5CB40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98867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50F86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3">
    <w:nsid w:val="3E394764"/>
    <w:multiLevelType w:val="hybridMultilevel"/>
    <w:tmpl w:val="2AAEC52A"/>
    <w:lvl w:ilvl="0" w:tplc="7072651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3C5FA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50280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0657B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FE164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1E260B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32417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24323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08CCDA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4">
    <w:nsid w:val="3FB0026F"/>
    <w:multiLevelType w:val="hybridMultilevel"/>
    <w:tmpl w:val="FF58788C"/>
    <w:lvl w:ilvl="0" w:tplc="396E893C">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50217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042DB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B2AEC9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B4A23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F00E19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4F2790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36FB6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8E8D8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5">
    <w:nsid w:val="3FD058A9"/>
    <w:multiLevelType w:val="hybridMultilevel"/>
    <w:tmpl w:val="0C76878E"/>
    <w:lvl w:ilvl="0" w:tplc="F0545F7A">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17C928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46A667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27A449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62C2A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EEE0EA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F875B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70CAD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F4845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6">
    <w:nsid w:val="40083397"/>
    <w:multiLevelType w:val="hybridMultilevel"/>
    <w:tmpl w:val="ABCC5230"/>
    <w:lvl w:ilvl="0" w:tplc="518A74D6">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BE967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1A74B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B2EF7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925F2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1C41E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442986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9A005B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22B73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nsid w:val="407E74F8"/>
    <w:multiLevelType w:val="hybridMultilevel"/>
    <w:tmpl w:val="381AA0F2"/>
    <w:lvl w:ilvl="0" w:tplc="EA44DF9C">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B02FE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8E23F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2A4F7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70691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16D3D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B6398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DA9E6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BC191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8">
    <w:nsid w:val="409F4615"/>
    <w:multiLevelType w:val="hybridMultilevel"/>
    <w:tmpl w:val="C81213B0"/>
    <w:lvl w:ilvl="0" w:tplc="8A102F06">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82AA2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8AAAE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7AB8A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34A5B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48798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9CF9A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44652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B06A20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9">
    <w:nsid w:val="40CC096E"/>
    <w:multiLevelType w:val="hybridMultilevel"/>
    <w:tmpl w:val="D6F615A6"/>
    <w:lvl w:ilvl="0" w:tplc="F1E8EA08">
      <w:start w:val="2"/>
      <w:numFmt w:val="lowerLetter"/>
      <w:lvlText w:val="(%1)"/>
      <w:lvlJc w:val="left"/>
      <w:pPr>
        <w:ind w:left="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B28C4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B6B88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C6C190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682FDF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06E5D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C1E1BF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7E5A1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E46862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0">
    <w:nsid w:val="40E72E8C"/>
    <w:multiLevelType w:val="hybridMultilevel"/>
    <w:tmpl w:val="EE3AF040"/>
    <w:lvl w:ilvl="0" w:tplc="6A5CE704">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228E1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B1052F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54053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B40BAD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A82089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66168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63A148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AA47C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1">
    <w:nsid w:val="425C172B"/>
    <w:multiLevelType w:val="hybridMultilevel"/>
    <w:tmpl w:val="F0C6996A"/>
    <w:lvl w:ilvl="0" w:tplc="E01C37D6">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AB081C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E3CF3D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6272F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3CB27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36FFE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32A6A6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EC831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4ABB6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2">
    <w:nsid w:val="430A10AB"/>
    <w:multiLevelType w:val="hybridMultilevel"/>
    <w:tmpl w:val="55E81BAE"/>
    <w:lvl w:ilvl="0" w:tplc="32AA2C9A">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3A2A94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A4C310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C42E4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1E5F4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C6035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EEA39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BE518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DC329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nsid w:val="43154306"/>
    <w:multiLevelType w:val="hybridMultilevel"/>
    <w:tmpl w:val="0240AE02"/>
    <w:lvl w:ilvl="0" w:tplc="F6105106">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70E3C2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C2ADD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A2B42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9BC756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F8F8B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0871F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1E717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CA4B9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4">
    <w:nsid w:val="4323626F"/>
    <w:multiLevelType w:val="hybridMultilevel"/>
    <w:tmpl w:val="EE0C0ADE"/>
    <w:lvl w:ilvl="0" w:tplc="50F079A8">
      <w:start w:val="3"/>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6A04BA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94E01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345AF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12EA1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B8EEB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96ABA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DD0A4B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203EE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5">
    <w:nsid w:val="45B27236"/>
    <w:multiLevelType w:val="hybridMultilevel"/>
    <w:tmpl w:val="A422602E"/>
    <w:lvl w:ilvl="0" w:tplc="4BAEC99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C2AF7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DE124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4A40E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ACF17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CC66F1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E5CFAE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8C3A0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65A238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6">
    <w:nsid w:val="4A7C4528"/>
    <w:multiLevelType w:val="hybridMultilevel"/>
    <w:tmpl w:val="9CD4F50C"/>
    <w:lvl w:ilvl="0" w:tplc="7124D59C">
      <w:start w:val="2"/>
      <w:numFmt w:val="lowerLetter"/>
      <w:lvlText w:val="(%1)"/>
      <w:lvlJc w:val="left"/>
      <w:pPr>
        <w:ind w:left="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2E3CE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7E613F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506D9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1C15C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4EE8C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B863F7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F8432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9EF02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7">
    <w:nsid w:val="4C4A6971"/>
    <w:multiLevelType w:val="hybridMultilevel"/>
    <w:tmpl w:val="DBC6CD64"/>
    <w:lvl w:ilvl="0" w:tplc="2720656E">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B8A444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FA1E1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BBC5AA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670DAB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F1407D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8EAEBE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FA25D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D68466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8">
    <w:nsid w:val="4F5837C7"/>
    <w:multiLevelType w:val="hybridMultilevel"/>
    <w:tmpl w:val="23EEC888"/>
    <w:lvl w:ilvl="0" w:tplc="9832523A">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682AE6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79EB0D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6E6BB6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68A5E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AE2B9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4CAD9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D2738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A8085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9">
    <w:nsid w:val="505F1265"/>
    <w:multiLevelType w:val="hybridMultilevel"/>
    <w:tmpl w:val="A5D2D4D6"/>
    <w:lvl w:ilvl="0" w:tplc="9B9E8B6E">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226F6C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AC492D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BCF04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FB81E9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6063C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B981EB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462783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B81A9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0">
    <w:nsid w:val="50A938C3"/>
    <w:multiLevelType w:val="hybridMultilevel"/>
    <w:tmpl w:val="9AB232A0"/>
    <w:lvl w:ilvl="0" w:tplc="7EC83C50">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BEA75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C47F9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EA52B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4E5C9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DCB17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14696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EF645E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D8A05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1">
    <w:nsid w:val="52386BF9"/>
    <w:multiLevelType w:val="hybridMultilevel"/>
    <w:tmpl w:val="DE6C9768"/>
    <w:lvl w:ilvl="0" w:tplc="1ABC0544">
      <w:start w:val="3"/>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5E308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BD2768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C2FEE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A6C76B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4FE697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66348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20145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180357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2">
    <w:nsid w:val="536521C4"/>
    <w:multiLevelType w:val="hybridMultilevel"/>
    <w:tmpl w:val="101A0708"/>
    <w:lvl w:ilvl="0" w:tplc="346C8B7C">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D6C17C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A4EDC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A1C0F1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B96EE4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B0EC95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71C735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FEF5A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4205A7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3">
    <w:nsid w:val="53A11726"/>
    <w:multiLevelType w:val="hybridMultilevel"/>
    <w:tmpl w:val="663C73DA"/>
    <w:lvl w:ilvl="0" w:tplc="0D88692A">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52A9E3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56468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B2C9E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1947B7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3925C0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418DCB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E1C44B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5ACB6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nsid w:val="53B514E6"/>
    <w:multiLevelType w:val="hybridMultilevel"/>
    <w:tmpl w:val="EA8EF000"/>
    <w:lvl w:ilvl="0" w:tplc="D50826C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14CBD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DEE9E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D2652C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14EC5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14E885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FE34D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44F30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BEC7D0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5">
    <w:nsid w:val="53D67785"/>
    <w:multiLevelType w:val="hybridMultilevel"/>
    <w:tmpl w:val="DD56E916"/>
    <w:lvl w:ilvl="0" w:tplc="92CC4160">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7A4D8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06657C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2D4C18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FDA5D9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4D691E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123B6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F3C69C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672E3E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6">
    <w:nsid w:val="54A21468"/>
    <w:multiLevelType w:val="hybridMultilevel"/>
    <w:tmpl w:val="204A02D4"/>
    <w:lvl w:ilvl="0" w:tplc="FEEC5BD6">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08A429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F6A6B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CEA93F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0A689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05ECD6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FA24BF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22E1C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D65B0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7">
    <w:nsid w:val="59252F65"/>
    <w:multiLevelType w:val="hybridMultilevel"/>
    <w:tmpl w:val="CF70B0B2"/>
    <w:lvl w:ilvl="0" w:tplc="1BEA64B2">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DCB4F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70FFB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9C667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4EA785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EA036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1ACD40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EA872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747B7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8">
    <w:nsid w:val="598753B7"/>
    <w:multiLevelType w:val="hybridMultilevel"/>
    <w:tmpl w:val="B908E47A"/>
    <w:lvl w:ilvl="0" w:tplc="B138212E">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3E4C7A">
      <w:start w:val="1"/>
      <w:numFmt w:val="upperLetter"/>
      <w:lvlText w:val="(%2)"/>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1A293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9569DB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ABE56B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98EC7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0A21C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16E96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B70FE1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9">
    <w:nsid w:val="5C7B2610"/>
    <w:multiLevelType w:val="hybridMultilevel"/>
    <w:tmpl w:val="FF68E3FA"/>
    <w:lvl w:ilvl="0" w:tplc="79042C90">
      <w:start w:val="2"/>
      <w:numFmt w:val="lowerLetter"/>
      <w:lvlText w:val="(%1)"/>
      <w:lvlJc w:val="left"/>
      <w:pPr>
        <w:ind w:left="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98C3B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A768E8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76338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2E7A8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9B26F4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44F34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86A92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5A9D2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0">
    <w:nsid w:val="600C7922"/>
    <w:multiLevelType w:val="hybridMultilevel"/>
    <w:tmpl w:val="D8E2D78E"/>
    <w:lvl w:ilvl="0" w:tplc="FB00D28C">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D40F5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3CD08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EC3A2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6F6E7A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D28EED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80D12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AC50F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EDCF88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1">
    <w:nsid w:val="60B97027"/>
    <w:multiLevelType w:val="hybridMultilevel"/>
    <w:tmpl w:val="9B94ED44"/>
    <w:lvl w:ilvl="0" w:tplc="082494E4">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15091B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4665E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386E05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FA8F5B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37AFAD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F84F9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5DAE65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B612C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2">
    <w:nsid w:val="613B577C"/>
    <w:multiLevelType w:val="hybridMultilevel"/>
    <w:tmpl w:val="0D1A0DC6"/>
    <w:lvl w:ilvl="0" w:tplc="B22E0BE2">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788D7B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C03E7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80CDE6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E8A2E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2CE13B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AA89A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FE6FF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C442B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3">
    <w:nsid w:val="625A592C"/>
    <w:multiLevelType w:val="hybridMultilevel"/>
    <w:tmpl w:val="85F806BA"/>
    <w:lvl w:ilvl="0" w:tplc="65B095BC">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BA4974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8EBAE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EEEDFD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66C511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9AE6E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D14358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7252D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88F4B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4">
    <w:nsid w:val="62A114C1"/>
    <w:multiLevelType w:val="hybridMultilevel"/>
    <w:tmpl w:val="CC1CDA40"/>
    <w:lvl w:ilvl="0" w:tplc="500E832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3A23F8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E2C1F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9AE2FB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925E2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7C2CC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B4F37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92DEB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9E2DB0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5">
    <w:nsid w:val="62F76658"/>
    <w:multiLevelType w:val="hybridMultilevel"/>
    <w:tmpl w:val="EFA2B6F8"/>
    <w:lvl w:ilvl="0" w:tplc="BB7044EE">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0B0C89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B2C5B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6E95D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9C787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3642C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74F10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EB6F40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349C8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6">
    <w:nsid w:val="65BC33A5"/>
    <w:multiLevelType w:val="hybridMultilevel"/>
    <w:tmpl w:val="F476E0AE"/>
    <w:lvl w:ilvl="0" w:tplc="36141C06">
      <w:start w:val="2"/>
      <w:numFmt w:val="lowerLetter"/>
      <w:lvlText w:val="(%1)"/>
      <w:lvlJc w:val="left"/>
      <w:pPr>
        <w:ind w:left="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701AB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60EA82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078459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C3C67D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2E081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554907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66602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BCA968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7">
    <w:nsid w:val="66231C09"/>
    <w:multiLevelType w:val="hybridMultilevel"/>
    <w:tmpl w:val="54D6E7DA"/>
    <w:lvl w:ilvl="0" w:tplc="4BA2E68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E48785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74D0E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7E88F2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0941B1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5E5D0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1C159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5EBD2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EF0F4A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8">
    <w:nsid w:val="67126F0A"/>
    <w:multiLevelType w:val="hybridMultilevel"/>
    <w:tmpl w:val="5D702A9C"/>
    <w:lvl w:ilvl="0" w:tplc="E5B85686">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360723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204B48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225BD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D8280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8A2440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4DC1ED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65C97F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6C4DBC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9">
    <w:nsid w:val="68236700"/>
    <w:multiLevelType w:val="hybridMultilevel"/>
    <w:tmpl w:val="7042F5B4"/>
    <w:lvl w:ilvl="0" w:tplc="B678A73C">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2B8865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C4DFE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54C52D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ACEAA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00688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3A773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649BF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AEAEA9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0">
    <w:nsid w:val="69104562"/>
    <w:multiLevelType w:val="hybridMultilevel"/>
    <w:tmpl w:val="09EE5184"/>
    <w:lvl w:ilvl="0" w:tplc="913ADB7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483F4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62C6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5A257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141F2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4E6D15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D76E05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C452C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00469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1">
    <w:nsid w:val="6A5B787D"/>
    <w:multiLevelType w:val="hybridMultilevel"/>
    <w:tmpl w:val="6778F930"/>
    <w:lvl w:ilvl="0" w:tplc="44A01AE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EAC773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846FAF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0AE0D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74C302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D464EE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68C67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94AA01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0F679B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2">
    <w:nsid w:val="6C37575A"/>
    <w:multiLevelType w:val="hybridMultilevel"/>
    <w:tmpl w:val="AA0044AE"/>
    <w:lvl w:ilvl="0" w:tplc="2E32B1C4">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7ECC4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207D8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D4F2D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B040F9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6E208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1AB42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CFCDDE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1A3A9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3">
    <w:nsid w:val="6CFA722D"/>
    <w:multiLevelType w:val="hybridMultilevel"/>
    <w:tmpl w:val="CEB8F2EC"/>
    <w:lvl w:ilvl="0" w:tplc="DABE44CA">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22B17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DE78F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986994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CBAA36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70732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E7E136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B3489F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BECAE5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4">
    <w:nsid w:val="6DBF7F53"/>
    <w:multiLevelType w:val="hybridMultilevel"/>
    <w:tmpl w:val="B0A672A0"/>
    <w:lvl w:ilvl="0" w:tplc="C234EC40">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7C06AD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A0E82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5BE082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1E72B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B46997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2EF16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746092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788BB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5">
    <w:nsid w:val="6FB25BE5"/>
    <w:multiLevelType w:val="hybridMultilevel"/>
    <w:tmpl w:val="67D85DF6"/>
    <w:lvl w:ilvl="0" w:tplc="40009E40">
      <w:start w:val="2"/>
      <w:numFmt w:val="lowerLetter"/>
      <w:lvlText w:val="(%1)"/>
      <w:lvlJc w:val="left"/>
      <w:pPr>
        <w:ind w:left="10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7E7D2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30121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4E191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B04FF8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C34E96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E878F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A60F1A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F38DDE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6">
    <w:nsid w:val="703B443E"/>
    <w:multiLevelType w:val="hybridMultilevel"/>
    <w:tmpl w:val="6A384862"/>
    <w:lvl w:ilvl="0" w:tplc="4DA4ED0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B84AE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F804A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690DAE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99091C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70612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E889C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8660F1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547B8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7">
    <w:nsid w:val="7074500F"/>
    <w:multiLevelType w:val="hybridMultilevel"/>
    <w:tmpl w:val="10C011A0"/>
    <w:lvl w:ilvl="0" w:tplc="8DA2188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BE7AF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548FB2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658F75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545C7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C2D0A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614FFF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156E66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D94268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8">
    <w:nsid w:val="7320681F"/>
    <w:multiLevelType w:val="hybridMultilevel"/>
    <w:tmpl w:val="57061BFE"/>
    <w:lvl w:ilvl="0" w:tplc="5AB064A6">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9A1B9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6608D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7CB00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9F0883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1DE431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07C81C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0E9B4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4E4BC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9">
    <w:nsid w:val="73444494"/>
    <w:multiLevelType w:val="hybridMultilevel"/>
    <w:tmpl w:val="6CB497F4"/>
    <w:lvl w:ilvl="0" w:tplc="E8E6688E">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BB630E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F4565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04E5B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1C56B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2A13E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7ACC00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74C04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736979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0">
    <w:nsid w:val="74202EE9"/>
    <w:multiLevelType w:val="hybridMultilevel"/>
    <w:tmpl w:val="D24E98D2"/>
    <w:lvl w:ilvl="0" w:tplc="2826A84C">
      <w:start w:val="2"/>
      <w:numFmt w:val="lowerLetter"/>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7AF56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A70AF4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07EC38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8FAF50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508FB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F83DA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3D8532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ECED4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1">
    <w:nsid w:val="76D76588"/>
    <w:multiLevelType w:val="hybridMultilevel"/>
    <w:tmpl w:val="BA54C3FE"/>
    <w:lvl w:ilvl="0" w:tplc="7D62A03C">
      <w:start w:val="5"/>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80635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F2A48B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83E2D8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EC9CF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16920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9412F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3412B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D6B95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2">
    <w:nsid w:val="783C64B9"/>
    <w:multiLevelType w:val="hybridMultilevel"/>
    <w:tmpl w:val="B060F1A0"/>
    <w:lvl w:ilvl="0" w:tplc="20AA6662">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E30ADF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88C4F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46901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26A8F0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F2C2A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60E60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9DA686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C8101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3">
    <w:nsid w:val="788855D2"/>
    <w:multiLevelType w:val="hybridMultilevel"/>
    <w:tmpl w:val="4A1ECB40"/>
    <w:lvl w:ilvl="0" w:tplc="F1E8D3D6">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62ECF4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35ABAD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01C538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8A4A4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20B7C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209E9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0EE1BF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325E9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4">
    <w:nsid w:val="78F64C7F"/>
    <w:multiLevelType w:val="hybridMultilevel"/>
    <w:tmpl w:val="F36AE980"/>
    <w:lvl w:ilvl="0" w:tplc="99721516">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24F09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FA6385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089EC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609A3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40489D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3B02D3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78A4E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08DB1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5">
    <w:nsid w:val="7AE74F60"/>
    <w:multiLevelType w:val="hybridMultilevel"/>
    <w:tmpl w:val="A162BA6C"/>
    <w:lvl w:ilvl="0" w:tplc="71BEF654">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0E33E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A6096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8D0041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7AA2E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92EB4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54A559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7496F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548B04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6">
    <w:nsid w:val="7C342471"/>
    <w:multiLevelType w:val="hybridMultilevel"/>
    <w:tmpl w:val="827EB0F0"/>
    <w:lvl w:ilvl="0" w:tplc="5290EAF8">
      <w:start w:val="2"/>
      <w:numFmt w:val="lowerLetter"/>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64D47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EC8EBF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206A5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2A472E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F688B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40006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F2AC05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DC600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7">
    <w:nsid w:val="7C505FA9"/>
    <w:multiLevelType w:val="hybridMultilevel"/>
    <w:tmpl w:val="63A29234"/>
    <w:lvl w:ilvl="0" w:tplc="7E7CD144">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7CFDB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2E13D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96018F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22282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494026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94E9C3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CA709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7CE0F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8">
    <w:nsid w:val="7C757381"/>
    <w:multiLevelType w:val="hybridMultilevel"/>
    <w:tmpl w:val="F550B0F6"/>
    <w:lvl w:ilvl="0" w:tplc="444A42A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8AC03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C8566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0BC3E8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20018F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29CECF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2A9AC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BE4EE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AE147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9">
    <w:nsid w:val="7D9D3A33"/>
    <w:multiLevelType w:val="hybridMultilevel"/>
    <w:tmpl w:val="CE947F6E"/>
    <w:lvl w:ilvl="0" w:tplc="1F2C28BE">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6D6396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7808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A63FF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B8468D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EE12D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4C045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A8654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2365AA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0">
    <w:nsid w:val="7F3F7881"/>
    <w:multiLevelType w:val="hybridMultilevel"/>
    <w:tmpl w:val="581EF54A"/>
    <w:lvl w:ilvl="0" w:tplc="DC125D56">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ACB08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8A2E85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2A4DA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1B4CD8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0ABB8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3E569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46C49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6D0418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4"/>
  </w:num>
  <w:num w:numId="2">
    <w:abstractNumId w:val="57"/>
  </w:num>
  <w:num w:numId="3">
    <w:abstractNumId w:val="2"/>
  </w:num>
  <w:num w:numId="4">
    <w:abstractNumId w:val="69"/>
  </w:num>
  <w:num w:numId="5">
    <w:abstractNumId w:val="101"/>
  </w:num>
  <w:num w:numId="6">
    <w:abstractNumId w:val="85"/>
  </w:num>
  <w:num w:numId="7">
    <w:abstractNumId w:val="63"/>
  </w:num>
  <w:num w:numId="8">
    <w:abstractNumId w:val="66"/>
  </w:num>
  <w:num w:numId="9">
    <w:abstractNumId w:val="55"/>
  </w:num>
  <w:num w:numId="10">
    <w:abstractNumId w:val="20"/>
  </w:num>
  <w:num w:numId="11">
    <w:abstractNumId w:val="102"/>
  </w:num>
  <w:num w:numId="12">
    <w:abstractNumId w:val="89"/>
  </w:num>
  <w:num w:numId="13">
    <w:abstractNumId w:val="93"/>
  </w:num>
  <w:num w:numId="14">
    <w:abstractNumId w:val="67"/>
  </w:num>
  <w:num w:numId="15">
    <w:abstractNumId w:val="34"/>
  </w:num>
  <w:num w:numId="16">
    <w:abstractNumId w:val="36"/>
  </w:num>
  <w:num w:numId="17">
    <w:abstractNumId w:val="44"/>
  </w:num>
  <w:num w:numId="18">
    <w:abstractNumId w:val="27"/>
  </w:num>
  <w:num w:numId="19">
    <w:abstractNumId w:val="58"/>
  </w:num>
  <w:num w:numId="20">
    <w:abstractNumId w:val="88"/>
  </w:num>
  <w:num w:numId="21">
    <w:abstractNumId w:val="70"/>
  </w:num>
  <w:num w:numId="22">
    <w:abstractNumId w:val="43"/>
  </w:num>
  <w:num w:numId="23">
    <w:abstractNumId w:val="13"/>
  </w:num>
  <w:num w:numId="24">
    <w:abstractNumId w:val="79"/>
  </w:num>
  <w:num w:numId="25">
    <w:abstractNumId w:val="73"/>
  </w:num>
  <w:num w:numId="26">
    <w:abstractNumId w:val="38"/>
  </w:num>
  <w:num w:numId="27">
    <w:abstractNumId w:val="82"/>
  </w:num>
  <w:num w:numId="28">
    <w:abstractNumId w:val="61"/>
  </w:num>
  <w:num w:numId="29">
    <w:abstractNumId w:val="76"/>
  </w:num>
  <w:num w:numId="30">
    <w:abstractNumId w:val="16"/>
  </w:num>
  <w:num w:numId="31">
    <w:abstractNumId w:val="33"/>
  </w:num>
  <w:num w:numId="32">
    <w:abstractNumId w:val="19"/>
  </w:num>
  <w:num w:numId="33">
    <w:abstractNumId w:val="59"/>
  </w:num>
  <w:num w:numId="34">
    <w:abstractNumId w:val="99"/>
  </w:num>
  <w:num w:numId="35">
    <w:abstractNumId w:val="96"/>
  </w:num>
  <w:num w:numId="36">
    <w:abstractNumId w:val="68"/>
  </w:num>
  <w:num w:numId="37">
    <w:abstractNumId w:val="23"/>
  </w:num>
  <w:num w:numId="38">
    <w:abstractNumId w:val="91"/>
  </w:num>
  <w:num w:numId="39">
    <w:abstractNumId w:val="31"/>
  </w:num>
  <w:num w:numId="40">
    <w:abstractNumId w:val="26"/>
  </w:num>
  <w:num w:numId="41">
    <w:abstractNumId w:val="37"/>
  </w:num>
  <w:num w:numId="42">
    <w:abstractNumId w:val="12"/>
  </w:num>
  <w:num w:numId="43">
    <w:abstractNumId w:val="45"/>
  </w:num>
  <w:num w:numId="44">
    <w:abstractNumId w:val="90"/>
  </w:num>
  <w:num w:numId="45">
    <w:abstractNumId w:val="95"/>
  </w:num>
  <w:num w:numId="46">
    <w:abstractNumId w:val="105"/>
  </w:num>
  <w:num w:numId="47">
    <w:abstractNumId w:val="71"/>
  </w:num>
  <w:num w:numId="48">
    <w:abstractNumId w:val="15"/>
  </w:num>
  <w:num w:numId="49">
    <w:abstractNumId w:val="84"/>
  </w:num>
  <w:num w:numId="50">
    <w:abstractNumId w:val="47"/>
  </w:num>
  <w:num w:numId="51">
    <w:abstractNumId w:val="46"/>
  </w:num>
  <w:num w:numId="52">
    <w:abstractNumId w:val="83"/>
  </w:num>
  <w:num w:numId="53">
    <w:abstractNumId w:val="54"/>
  </w:num>
  <w:num w:numId="54">
    <w:abstractNumId w:val="87"/>
  </w:num>
  <w:num w:numId="55">
    <w:abstractNumId w:val="94"/>
  </w:num>
  <w:num w:numId="56">
    <w:abstractNumId w:val="74"/>
  </w:num>
  <w:num w:numId="57">
    <w:abstractNumId w:val="97"/>
  </w:num>
  <w:num w:numId="58">
    <w:abstractNumId w:val="48"/>
  </w:num>
  <w:num w:numId="59">
    <w:abstractNumId w:val="106"/>
  </w:num>
  <w:num w:numId="60">
    <w:abstractNumId w:val="7"/>
  </w:num>
  <w:num w:numId="61">
    <w:abstractNumId w:val="24"/>
  </w:num>
  <w:num w:numId="62">
    <w:abstractNumId w:val="110"/>
  </w:num>
  <w:num w:numId="63">
    <w:abstractNumId w:val="50"/>
  </w:num>
  <w:num w:numId="64">
    <w:abstractNumId w:val="81"/>
  </w:num>
  <w:num w:numId="65">
    <w:abstractNumId w:val="21"/>
  </w:num>
  <w:num w:numId="66">
    <w:abstractNumId w:val="103"/>
  </w:num>
  <w:num w:numId="67">
    <w:abstractNumId w:val="40"/>
  </w:num>
  <w:num w:numId="68">
    <w:abstractNumId w:val="39"/>
  </w:num>
  <w:num w:numId="69">
    <w:abstractNumId w:val="109"/>
  </w:num>
  <w:num w:numId="70">
    <w:abstractNumId w:val="77"/>
  </w:num>
  <w:num w:numId="71">
    <w:abstractNumId w:val="98"/>
  </w:num>
  <w:num w:numId="72">
    <w:abstractNumId w:val="9"/>
  </w:num>
  <w:num w:numId="73">
    <w:abstractNumId w:val="30"/>
  </w:num>
  <w:num w:numId="74">
    <w:abstractNumId w:val="92"/>
  </w:num>
  <w:num w:numId="75">
    <w:abstractNumId w:val="6"/>
  </w:num>
  <w:num w:numId="76">
    <w:abstractNumId w:val="75"/>
  </w:num>
  <w:num w:numId="77">
    <w:abstractNumId w:val="22"/>
  </w:num>
  <w:num w:numId="78">
    <w:abstractNumId w:val="53"/>
  </w:num>
  <w:num w:numId="79">
    <w:abstractNumId w:val="56"/>
  </w:num>
  <w:num w:numId="80">
    <w:abstractNumId w:val="78"/>
  </w:num>
  <w:num w:numId="81">
    <w:abstractNumId w:val="62"/>
  </w:num>
  <w:num w:numId="82">
    <w:abstractNumId w:val="107"/>
  </w:num>
  <w:num w:numId="83">
    <w:abstractNumId w:val="0"/>
  </w:num>
  <w:num w:numId="84">
    <w:abstractNumId w:val="28"/>
  </w:num>
  <w:num w:numId="85">
    <w:abstractNumId w:val="17"/>
  </w:num>
  <w:num w:numId="86">
    <w:abstractNumId w:val="72"/>
  </w:num>
  <w:num w:numId="87">
    <w:abstractNumId w:val="60"/>
  </w:num>
  <w:num w:numId="88">
    <w:abstractNumId w:val="11"/>
  </w:num>
  <w:num w:numId="89">
    <w:abstractNumId w:val="1"/>
  </w:num>
  <w:num w:numId="90">
    <w:abstractNumId w:val="41"/>
  </w:num>
  <w:num w:numId="91">
    <w:abstractNumId w:val="86"/>
  </w:num>
  <w:num w:numId="92">
    <w:abstractNumId w:val="3"/>
  </w:num>
  <w:num w:numId="93">
    <w:abstractNumId w:val="51"/>
  </w:num>
  <w:num w:numId="94">
    <w:abstractNumId w:val="80"/>
  </w:num>
  <w:num w:numId="95">
    <w:abstractNumId w:val="108"/>
  </w:num>
  <w:num w:numId="96">
    <w:abstractNumId w:val="32"/>
  </w:num>
  <w:num w:numId="97">
    <w:abstractNumId w:val="10"/>
  </w:num>
  <w:num w:numId="98">
    <w:abstractNumId w:val="8"/>
  </w:num>
  <w:num w:numId="99">
    <w:abstractNumId w:val="104"/>
  </w:num>
  <w:num w:numId="100">
    <w:abstractNumId w:val="35"/>
  </w:num>
  <w:num w:numId="101">
    <w:abstractNumId w:val="18"/>
  </w:num>
  <w:num w:numId="102">
    <w:abstractNumId w:val="29"/>
  </w:num>
  <w:num w:numId="103">
    <w:abstractNumId w:val="25"/>
  </w:num>
  <w:num w:numId="104">
    <w:abstractNumId w:val="52"/>
  </w:num>
  <w:num w:numId="105">
    <w:abstractNumId w:val="49"/>
  </w:num>
  <w:num w:numId="106">
    <w:abstractNumId w:val="100"/>
  </w:num>
  <w:num w:numId="107">
    <w:abstractNumId w:val="64"/>
  </w:num>
  <w:num w:numId="108">
    <w:abstractNumId w:val="5"/>
  </w:num>
  <w:num w:numId="109">
    <w:abstractNumId w:val="42"/>
  </w:num>
  <w:num w:numId="110">
    <w:abstractNumId w:val="4"/>
  </w:num>
  <w:num w:numId="111">
    <w:abstractNumId w:val="65"/>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031FBC"/>
    <w:rsid w:val="0003009A"/>
    <w:rsid w:val="00031FBC"/>
    <w:rsid w:val="000421AA"/>
    <w:rsid w:val="00043EE8"/>
    <w:rsid w:val="00057AD9"/>
    <w:rsid w:val="00081AD2"/>
    <w:rsid w:val="000E0D2B"/>
    <w:rsid w:val="000E5855"/>
    <w:rsid w:val="000F7F82"/>
    <w:rsid w:val="00177507"/>
    <w:rsid w:val="001E06D5"/>
    <w:rsid w:val="001E34BB"/>
    <w:rsid w:val="001F2562"/>
    <w:rsid w:val="0027694D"/>
    <w:rsid w:val="002B3687"/>
    <w:rsid w:val="002D5C33"/>
    <w:rsid w:val="00310503"/>
    <w:rsid w:val="00353812"/>
    <w:rsid w:val="00372977"/>
    <w:rsid w:val="003F1C7B"/>
    <w:rsid w:val="00466DDD"/>
    <w:rsid w:val="00482C8B"/>
    <w:rsid w:val="004A4743"/>
    <w:rsid w:val="004B11AA"/>
    <w:rsid w:val="004B1B0B"/>
    <w:rsid w:val="004B48D9"/>
    <w:rsid w:val="004D19F8"/>
    <w:rsid w:val="00541088"/>
    <w:rsid w:val="00555E72"/>
    <w:rsid w:val="005B4654"/>
    <w:rsid w:val="005C3532"/>
    <w:rsid w:val="005E547E"/>
    <w:rsid w:val="005E61C6"/>
    <w:rsid w:val="0060745B"/>
    <w:rsid w:val="00622CB4"/>
    <w:rsid w:val="0065655E"/>
    <w:rsid w:val="006750E8"/>
    <w:rsid w:val="006C256F"/>
    <w:rsid w:val="007A473B"/>
    <w:rsid w:val="007E0EB9"/>
    <w:rsid w:val="007F0DC6"/>
    <w:rsid w:val="008279E8"/>
    <w:rsid w:val="00841BCF"/>
    <w:rsid w:val="00877430"/>
    <w:rsid w:val="00882A9C"/>
    <w:rsid w:val="00925001"/>
    <w:rsid w:val="00970A2A"/>
    <w:rsid w:val="00972983"/>
    <w:rsid w:val="00972C0C"/>
    <w:rsid w:val="00987C05"/>
    <w:rsid w:val="00990C36"/>
    <w:rsid w:val="009966E0"/>
    <w:rsid w:val="009B3D3E"/>
    <w:rsid w:val="009C34CF"/>
    <w:rsid w:val="009D1EC4"/>
    <w:rsid w:val="009E7FB1"/>
    <w:rsid w:val="00A34856"/>
    <w:rsid w:val="00A4424C"/>
    <w:rsid w:val="00A53FF3"/>
    <w:rsid w:val="00A547CB"/>
    <w:rsid w:val="00A758C9"/>
    <w:rsid w:val="00AC1BE1"/>
    <w:rsid w:val="00AF4369"/>
    <w:rsid w:val="00B25A1B"/>
    <w:rsid w:val="00B318A7"/>
    <w:rsid w:val="00B47D9B"/>
    <w:rsid w:val="00B52AC4"/>
    <w:rsid w:val="00B819D6"/>
    <w:rsid w:val="00C32DC1"/>
    <w:rsid w:val="00CB5DD3"/>
    <w:rsid w:val="00D6255F"/>
    <w:rsid w:val="00DA2875"/>
    <w:rsid w:val="00DF577A"/>
    <w:rsid w:val="00E7121E"/>
    <w:rsid w:val="00E836D8"/>
    <w:rsid w:val="00E93557"/>
    <w:rsid w:val="00EA0E30"/>
    <w:rsid w:val="00EE3ADC"/>
    <w:rsid w:val="00FA4FDB"/>
    <w:rsid w:val="00FB6A91"/>
    <w:rsid w:val="00FC07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43"/>
    <w:pPr>
      <w:spacing w:after="5" w:line="249" w:lineRule="auto"/>
      <w:ind w:left="10" w:right="24"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rsid w:val="004A4743"/>
    <w:pPr>
      <w:keepNext/>
      <w:keepLines/>
      <w:spacing w:after="3" w:line="259" w:lineRule="auto"/>
      <w:ind w:left="10" w:right="24" w:hanging="10"/>
      <w:jc w:val="center"/>
      <w:outlineLvl w:val="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4743"/>
    <w:rPr>
      <w:rFonts w:ascii="Times New Roman" w:eastAsia="Times New Roman" w:hAnsi="Times New Roman" w:cs="Times New Roman"/>
      <w:color w:val="000000"/>
      <w:sz w:val="23"/>
    </w:rPr>
  </w:style>
  <w:style w:type="table" w:customStyle="1" w:styleId="TableGrid">
    <w:name w:val="TableGrid"/>
    <w:rsid w:val="004A4743"/>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30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9A"/>
    <w:rPr>
      <w:rFonts w:ascii="Tahoma" w:eastAsia="Times New Roman" w:hAnsi="Tahoma" w:cs="Tahoma"/>
      <w:color w:val="000000"/>
      <w:sz w:val="16"/>
      <w:szCs w:val="16"/>
    </w:rPr>
  </w:style>
  <w:style w:type="paragraph" w:styleId="Header">
    <w:name w:val="header"/>
    <w:basedOn w:val="Normal"/>
    <w:link w:val="HeaderChar"/>
    <w:uiPriority w:val="99"/>
    <w:unhideWhenUsed/>
    <w:rsid w:val="00057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AD9"/>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2B3687"/>
    <w:pPr>
      <w:tabs>
        <w:tab w:val="center" w:pos="4320"/>
        <w:tab w:val="right" w:pos="8640"/>
      </w:tabs>
      <w:spacing w:after="200" w:line="276" w:lineRule="auto"/>
      <w:ind w:left="0" w:right="0" w:firstLine="0"/>
    </w:pPr>
    <w:rPr>
      <w:rFonts w:asciiTheme="minorHAnsi" w:eastAsiaTheme="minorEastAsia" w:hAnsiTheme="minorHAnsi" w:cstheme="minorBidi"/>
      <w:color w:val="auto"/>
      <w:kern w:val="0"/>
      <w:sz w:val="22"/>
      <w:szCs w:val="22"/>
    </w:rPr>
  </w:style>
  <w:style w:type="character" w:customStyle="1" w:styleId="FooterChar">
    <w:name w:val="Footer Char"/>
    <w:basedOn w:val="DefaultParagraphFont"/>
    <w:link w:val="Footer"/>
    <w:uiPriority w:val="99"/>
    <w:rsid w:val="002B3687"/>
    <w:rPr>
      <w:kern w:val="0"/>
      <w:sz w:val="22"/>
      <w:szCs w:val="22"/>
    </w:rPr>
  </w:style>
  <w:style w:type="paragraph" w:styleId="NoSpacing">
    <w:name w:val="No Spacing"/>
    <w:link w:val="NoSpacingChar"/>
    <w:uiPriority w:val="1"/>
    <w:qFormat/>
    <w:rsid w:val="002B3687"/>
    <w:pPr>
      <w:spacing w:after="0" w:line="240" w:lineRule="auto"/>
    </w:pPr>
    <w:rPr>
      <w:kern w:val="0"/>
      <w:sz w:val="22"/>
      <w:szCs w:val="22"/>
    </w:rPr>
  </w:style>
  <w:style w:type="character" w:customStyle="1" w:styleId="NoSpacingChar">
    <w:name w:val="No Spacing Char"/>
    <w:basedOn w:val="DefaultParagraphFont"/>
    <w:link w:val="NoSpacing"/>
    <w:uiPriority w:val="1"/>
    <w:rsid w:val="002B3687"/>
    <w:rPr>
      <w:kern w:val="0"/>
      <w:sz w:val="22"/>
      <w:szCs w:val="22"/>
    </w:rPr>
  </w:style>
</w:styles>
</file>

<file path=word/webSettings.xml><?xml version="1.0" encoding="utf-8"?>
<w:webSettings xmlns:r="http://schemas.openxmlformats.org/officeDocument/2006/relationships" xmlns:w="http://schemas.openxmlformats.org/wordprocessingml/2006/main">
  <w:divs>
    <w:div w:id="94637387">
      <w:bodyDiv w:val="1"/>
      <w:marLeft w:val="0"/>
      <w:marRight w:val="0"/>
      <w:marTop w:val="0"/>
      <w:marBottom w:val="0"/>
      <w:divBdr>
        <w:top w:val="none" w:sz="0" w:space="0" w:color="auto"/>
        <w:left w:val="none" w:sz="0" w:space="0" w:color="auto"/>
        <w:bottom w:val="none" w:sz="0" w:space="0" w:color="auto"/>
        <w:right w:val="none" w:sz="0" w:space="0" w:color="auto"/>
      </w:divBdr>
    </w:div>
    <w:div w:id="1424255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49AA-D4AC-4E02-A59A-EC901954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Coley, Jackson</dc:creator>
  <cp:lastModifiedBy>Windows User</cp:lastModifiedBy>
  <cp:revision>2</cp:revision>
  <cp:lastPrinted>2024-07-22T21:51:00Z</cp:lastPrinted>
  <dcterms:created xsi:type="dcterms:W3CDTF">2024-10-27T23:42:00Z</dcterms:created>
  <dcterms:modified xsi:type="dcterms:W3CDTF">2024-10-27T23:42:00Z</dcterms:modified>
</cp:coreProperties>
</file>